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 реализации предлагаемых решений,</w:t>
      </w:r>
    </w:p>
    <w:p w:rsid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том числе их влияние на конкуренцию</w:t>
      </w:r>
    </w:p>
    <w:p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54E" w:rsidRDefault="003F7F81" w:rsidP="002655C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</w:t>
      </w:r>
      <w:r w:rsidR="0099254E" w:rsidRPr="00992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992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Правительства Липецкой области  </w:t>
      </w:r>
      <w:r w:rsidR="0099254E" w:rsidRPr="0099254E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Порядка заключения соглашений  о защите и поощрении капиталовложений, стороной которых не является Российская Федерация, изменения и прекращения действия таких соглашений, и  Порядка мониторинга исполнения условий соглашения о защите и поощрении капиталовложений, по которому Российская Федерация не является стороной, и условий реализации инвестиционного проекта, в отношении которого заключено такое соглашение»</w:t>
      </w:r>
      <w:r w:rsidR="008814E3">
        <w:rPr>
          <w:rFonts w:ascii="Times New Roman" w:eastAsia="Times New Roman" w:hAnsi="Times New Roman"/>
          <w:sz w:val="28"/>
        </w:rPr>
        <w:t xml:space="preserve"> </w:t>
      </w:r>
      <w:r w:rsidR="002655C8" w:rsidRPr="002655C8">
        <w:rPr>
          <w:rFonts w:ascii="Times New Roman" w:eastAsia="Times New Roman" w:hAnsi="Times New Roman"/>
          <w:sz w:val="28"/>
        </w:rPr>
        <w:t>(</w:t>
      </w:r>
      <w:r w:rsidR="002655C8">
        <w:rPr>
          <w:rFonts w:ascii="Times New Roman" w:eastAsia="Times New Roman" w:hAnsi="Times New Roman"/>
          <w:sz w:val="28"/>
        </w:rPr>
        <w:t xml:space="preserve">далее – проект постановления) </w:t>
      </w: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proofErr w:type="gramEnd"/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254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9254E" w:rsidRPr="00992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исполнение пункта 6 постановления Правительства Российской Федерации от 13 сентября 2022 года № 1602 «О </w:t>
      </w:r>
      <w:proofErr w:type="gramStart"/>
      <w:r w:rsidR="0099254E" w:rsidRPr="0099254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соглашениях</w:t>
      </w:r>
      <w:proofErr w:type="gramEnd"/>
      <w:r w:rsidR="0099254E" w:rsidRPr="009925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защите и поощрении капиталовложений»</w:t>
      </w:r>
      <w:r w:rsidR="009925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254E" w:rsidRDefault="0099254E" w:rsidP="002655C8">
      <w:pPr>
        <w:pStyle w:val="pt-a-000002"/>
        <w:shd w:val="clear" w:color="auto" w:fill="FFFFFF"/>
        <w:spacing w:before="0" w:beforeAutospacing="0" w:after="0" w:afterAutospacing="0" w:line="322" w:lineRule="atLeast"/>
        <w:ind w:firstLine="709"/>
        <w:contextualSpacing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Проект постановления</w:t>
      </w:r>
      <w:r w:rsidRPr="00C77182">
        <w:rPr>
          <w:rStyle w:val="pt-a0-000003"/>
          <w:color w:val="000000"/>
          <w:sz w:val="28"/>
          <w:szCs w:val="28"/>
        </w:rPr>
        <w:t xml:space="preserve"> </w:t>
      </w:r>
      <w:r>
        <w:rPr>
          <w:rStyle w:val="pt-a0-000003"/>
          <w:color w:val="000000"/>
          <w:sz w:val="28"/>
          <w:szCs w:val="28"/>
        </w:rPr>
        <w:t>разработан</w:t>
      </w:r>
      <w:r w:rsidRPr="00C77182">
        <w:rPr>
          <w:rStyle w:val="pt-a0-000003"/>
          <w:color w:val="000000"/>
          <w:sz w:val="28"/>
          <w:szCs w:val="28"/>
        </w:rPr>
        <w:t xml:space="preserve"> с учетом положений </w:t>
      </w:r>
      <w:r w:rsidRPr="00316613">
        <w:rPr>
          <w:rStyle w:val="pt-a0-000003"/>
          <w:color w:val="000000"/>
          <w:sz w:val="28"/>
          <w:szCs w:val="28"/>
        </w:rPr>
        <w:t>Правил заключения соглашения о защите и поощрении капиталовложений, Общих требований к порядку заключения, изменения и прекращения действия соглашений о защите и поощрении капиталовложений, по которым Российская Ф</w:t>
      </w:r>
      <w:r>
        <w:rPr>
          <w:rStyle w:val="pt-a0-000003"/>
          <w:color w:val="000000"/>
          <w:sz w:val="28"/>
          <w:szCs w:val="28"/>
        </w:rPr>
        <w:t>едерация не является стороной, О</w:t>
      </w:r>
      <w:r w:rsidRPr="00316613">
        <w:rPr>
          <w:rStyle w:val="pt-a0-000003"/>
          <w:color w:val="000000"/>
          <w:sz w:val="28"/>
          <w:szCs w:val="28"/>
        </w:rPr>
        <w:t>бщи</w:t>
      </w:r>
      <w:r>
        <w:rPr>
          <w:rStyle w:val="pt-a0-000003"/>
          <w:color w:val="000000"/>
          <w:sz w:val="28"/>
          <w:szCs w:val="28"/>
        </w:rPr>
        <w:t>х</w:t>
      </w:r>
      <w:r w:rsidRPr="00316613">
        <w:rPr>
          <w:rStyle w:val="pt-a0-000003"/>
          <w:color w:val="000000"/>
          <w:sz w:val="28"/>
          <w:szCs w:val="28"/>
        </w:rPr>
        <w:t xml:space="preserve"> требовани</w:t>
      </w:r>
      <w:r>
        <w:rPr>
          <w:rStyle w:val="pt-a0-000003"/>
          <w:color w:val="000000"/>
          <w:sz w:val="28"/>
          <w:szCs w:val="28"/>
        </w:rPr>
        <w:t>й</w:t>
      </w:r>
      <w:r w:rsidRPr="00316613">
        <w:rPr>
          <w:rStyle w:val="pt-a0-000003"/>
          <w:color w:val="000000"/>
          <w:sz w:val="28"/>
          <w:szCs w:val="28"/>
        </w:rPr>
        <w:t xml:space="preserve"> к порядку </w:t>
      </w:r>
      <w:proofErr w:type="gramStart"/>
      <w:r w:rsidRPr="00316613">
        <w:rPr>
          <w:rStyle w:val="pt-a0-000003"/>
          <w:color w:val="000000"/>
          <w:sz w:val="28"/>
          <w:szCs w:val="28"/>
        </w:rPr>
        <w:t>осуществления мониторинга исполнения условий соглашения</w:t>
      </w:r>
      <w:proofErr w:type="gramEnd"/>
      <w:r w:rsidRPr="00316613">
        <w:rPr>
          <w:rStyle w:val="pt-a0-000003"/>
          <w:color w:val="000000"/>
          <w:sz w:val="28"/>
          <w:szCs w:val="28"/>
        </w:rPr>
        <w:t xml:space="preserve"> о защите и </w:t>
      </w:r>
      <w:proofErr w:type="gramStart"/>
      <w:r w:rsidRPr="00316613">
        <w:rPr>
          <w:rStyle w:val="pt-a0-000003"/>
          <w:color w:val="000000"/>
          <w:sz w:val="28"/>
          <w:szCs w:val="28"/>
        </w:rPr>
        <w:t>поощрении капиталовложений, по которому Российская Федерация не является стороной,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органом государственной власти, уполномоченным высшим исполнительным органом субъекта Российской Федерации, утвержденных пост</w:t>
      </w:r>
      <w:r w:rsidR="002655C8">
        <w:rPr>
          <w:rStyle w:val="pt-a0-000003"/>
          <w:color w:val="000000"/>
          <w:sz w:val="28"/>
          <w:szCs w:val="28"/>
        </w:rPr>
        <w:t>ановлением Правительства № 1602</w:t>
      </w:r>
      <w:r>
        <w:rPr>
          <w:rStyle w:val="pt-a0-000003"/>
          <w:color w:val="000000"/>
          <w:sz w:val="28"/>
          <w:szCs w:val="28"/>
        </w:rPr>
        <w:t>.</w:t>
      </w:r>
      <w:proofErr w:type="gramEnd"/>
      <w:r w:rsidR="002655C8">
        <w:rPr>
          <w:rStyle w:val="pt-a0-000003"/>
          <w:color w:val="000000"/>
          <w:sz w:val="28"/>
          <w:szCs w:val="28"/>
        </w:rPr>
        <w:t xml:space="preserve"> Положения проекта постановления </w:t>
      </w:r>
      <w:r w:rsidR="002655C8" w:rsidRPr="002655C8">
        <w:rPr>
          <w:rStyle w:val="pt-a0-000003"/>
          <w:color w:val="000000"/>
          <w:sz w:val="28"/>
          <w:szCs w:val="28"/>
        </w:rPr>
        <w:t>оказывают положительное влияние на конкуренцию, норм,</w:t>
      </w:r>
      <w:r w:rsidR="002655C8">
        <w:rPr>
          <w:rStyle w:val="pt-a0-000003"/>
          <w:color w:val="000000"/>
          <w:sz w:val="28"/>
          <w:szCs w:val="28"/>
        </w:rPr>
        <w:t xml:space="preserve"> которые приводят </w:t>
      </w:r>
      <w:r w:rsidR="002655C8" w:rsidRPr="002655C8">
        <w:rPr>
          <w:rStyle w:val="pt-a0-000003"/>
          <w:color w:val="000000"/>
          <w:sz w:val="28"/>
          <w:szCs w:val="28"/>
        </w:rPr>
        <w:t>или могут привести к ограничению, недопущению, устранению конкуренции</w:t>
      </w:r>
      <w:r w:rsidR="002655C8">
        <w:rPr>
          <w:rStyle w:val="pt-a0-000003"/>
          <w:color w:val="000000"/>
          <w:sz w:val="28"/>
          <w:szCs w:val="28"/>
        </w:rPr>
        <w:t xml:space="preserve"> </w:t>
      </w:r>
      <w:r w:rsidR="00D71F75">
        <w:rPr>
          <w:rStyle w:val="pt-a0-000003"/>
          <w:color w:val="000000"/>
          <w:sz w:val="28"/>
          <w:szCs w:val="28"/>
        </w:rPr>
        <w:t xml:space="preserve">проект постановления </w:t>
      </w:r>
      <w:r w:rsidR="002655C8" w:rsidRPr="002655C8">
        <w:rPr>
          <w:rStyle w:val="pt-a0-000003"/>
          <w:color w:val="000000"/>
          <w:sz w:val="28"/>
          <w:szCs w:val="28"/>
        </w:rPr>
        <w:t>не содержит.</w:t>
      </w:r>
    </w:p>
    <w:p w:rsidR="0099254E" w:rsidRDefault="0099254E" w:rsidP="0099254E">
      <w:pPr>
        <w:pStyle w:val="pt-a-000002"/>
        <w:shd w:val="clear" w:color="auto" w:fill="FFFFFF"/>
        <w:spacing w:before="0" w:beforeAutospacing="0" w:after="0" w:afterAutospacing="0" w:line="322" w:lineRule="atLeast"/>
        <w:ind w:firstLine="709"/>
        <w:contextualSpacing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Проект постановления направлен на обеспечение в </w:t>
      </w:r>
      <w:proofErr w:type="gramStart"/>
      <w:r>
        <w:rPr>
          <w:rStyle w:val="pt-a0-000003"/>
          <w:color w:val="000000"/>
          <w:sz w:val="28"/>
          <w:szCs w:val="28"/>
        </w:rPr>
        <w:t>рамках</w:t>
      </w:r>
      <w:proofErr w:type="gramEnd"/>
      <w:r>
        <w:rPr>
          <w:rStyle w:val="pt-a0-000003"/>
          <w:color w:val="000000"/>
          <w:sz w:val="28"/>
          <w:szCs w:val="28"/>
        </w:rPr>
        <w:t xml:space="preserve"> частной проектной инициативы заключения, внесения изменений, прекращения действия региональных соглашений о защите и поощрении капиталовложений, а также в целях </w:t>
      </w:r>
      <w:r w:rsidRPr="00316613">
        <w:rPr>
          <w:rStyle w:val="pt-a0-000003"/>
          <w:color w:val="000000"/>
          <w:sz w:val="28"/>
          <w:szCs w:val="28"/>
        </w:rPr>
        <w:t xml:space="preserve"> мониторинга исполнения условий</w:t>
      </w:r>
      <w:r>
        <w:rPr>
          <w:rStyle w:val="pt-a0-000003"/>
          <w:color w:val="000000"/>
          <w:sz w:val="28"/>
          <w:szCs w:val="28"/>
        </w:rPr>
        <w:t xml:space="preserve"> таких </w:t>
      </w:r>
      <w:r w:rsidR="00CF73E2">
        <w:rPr>
          <w:rStyle w:val="pt-a0-000003"/>
          <w:color w:val="000000"/>
          <w:sz w:val="28"/>
          <w:szCs w:val="28"/>
        </w:rPr>
        <w:t>соглашений</w:t>
      </w:r>
      <w:bookmarkStart w:id="0" w:name="_GoBack"/>
      <w:bookmarkEnd w:id="0"/>
      <w:r>
        <w:rPr>
          <w:rStyle w:val="pt-a0-000003"/>
          <w:color w:val="000000"/>
          <w:sz w:val="28"/>
          <w:szCs w:val="28"/>
        </w:rPr>
        <w:t>.</w:t>
      </w:r>
    </w:p>
    <w:p w:rsidR="003F7F81" w:rsidRDefault="003F7F81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 в проекте указанного нормативного акта положения, противоречащие антимонопольному законодательству, отсутствуют.</w:t>
      </w: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3F7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7155" w:rsidRPr="003F7F81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53F8" w:rsidRPr="003F7F81" w:rsidRDefault="004453F8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81" w:rsidRPr="003F7F81" w:rsidRDefault="003F7F81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7F81" w:rsidRPr="003F7F81" w:rsidSect="0044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81"/>
    <w:rsid w:val="00003935"/>
    <w:rsid w:val="00010D29"/>
    <w:rsid w:val="00026694"/>
    <w:rsid w:val="000275DE"/>
    <w:rsid w:val="00037BE6"/>
    <w:rsid w:val="00092934"/>
    <w:rsid w:val="000B56C1"/>
    <w:rsid w:val="000C650F"/>
    <w:rsid w:val="000D6F82"/>
    <w:rsid w:val="0010025C"/>
    <w:rsid w:val="00105992"/>
    <w:rsid w:val="0011620A"/>
    <w:rsid w:val="00124DD4"/>
    <w:rsid w:val="0013670B"/>
    <w:rsid w:val="00142212"/>
    <w:rsid w:val="001603FC"/>
    <w:rsid w:val="00173EA5"/>
    <w:rsid w:val="00180DB3"/>
    <w:rsid w:val="001843F6"/>
    <w:rsid w:val="0019130E"/>
    <w:rsid w:val="00191497"/>
    <w:rsid w:val="001919B4"/>
    <w:rsid w:val="001A5DF7"/>
    <w:rsid w:val="001C7BC5"/>
    <w:rsid w:val="001D164B"/>
    <w:rsid w:val="001F0812"/>
    <w:rsid w:val="001F3076"/>
    <w:rsid w:val="00207921"/>
    <w:rsid w:val="00242749"/>
    <w:rsid w:val="00255E28"/>
    <w:rsid w:val="002655C8"/>
    <w:rsid w:val="0027079D"/>
    <w:rsid w:val="00280B37"/>
    <w:rsid w:val="002A4F3D"/>
    <w:rsid w:val="002D487B"/>
    <w:rsid w:val="002F4B46"/>
    <w:rsid w:val="002F5F0B"/>
    <w:rsid w:val="00331060"/>
    <w:rsid w:val="00332B73"/>
    <w:rsid w:val="00351B1B"/>
    <w:rsid w:val="003714A9"/>
    <w:rsid w:val="003720B9"/>
    <w:rsid w:val="003F7155"/>
    <w:rsid w:val="003F7F81"/>
    <w:rsid w:val="00422139"/>
    <w:rsid w:val="004453F8"/>
    <w:rsid w:val="004936E1"/>
    <w:rsid w:val="004A4D2E"/>
    <w:rsid w:val="004D5E0F"/>
    <w:rsid w:val="005123B4"/>
    <w:rsid w:val="0051474E"/>
    <w:rsid w:val="00551BDE"/>
    <w:rsid w:val="00561806"/>
    <w:rsid w:val="00581448"/>
    <w:rsid w:val="00585256"/>
    <w:rsid w:val="005F3570"/>
    <w:rsid w:val="006074C0"/>
    <w:rsid w:val="00616E58"/>
    <w:rsid w:val="00665156"/>
    <w:rsid w:val="006A2374"/>
    <w:rsid w:val="0072029B"/>
    <w:rsid w:val="0074121C"/>
    <w:rsid w:val="00754F18"/>
    <w:rsid w:val="00756886"/>
    <w:rsid w:val="0076786A"/>
    <w:rsid w:val="007C303F"/>
    <w:rsid w:val="007E2318"/>
    <w:rsid w:val="008063C0"/>
    <w:rsid w:val="008147F3"/>
    <w:rsid w:val="00874122"/>
    <w:rsid w:val="008814E3"/>
    <w:rsid w:val="008B0F12"/>
    <w:rsid w:val="008B3F64"/>
    <w:rsid w:val="008D0E37"/>
    <w:rsid w:val="008D7B95"/>
    <w:rsid w:val="00900CB7"/>
    <w:rsid w:val="00901895"/>
    <w:rsid w:val="00935F1A"/>
    <w:rsid w:val="00944BCF"/>
    <w:rsid w:val="0099254E"/>
    <w:rsid w:val="009A3E12"/>
    <w:rsid w:val="009B1F21"/>
    <w:rsid w:val="009B363D"/>
    <w:rsid w:val="009C2649"/>
    <w:rsid w:val="009C364F"/>
    <w:rsid w:val="009E25FD"/>
    <w:rsid w:val="009F22AE"/>
    <w:rsid w:val="00A029BA"/>
    <w:rsid w:val="00A14790"/>
    <w:rsid w:val="00A2755D"/>
    <w:rsid w:val="00A444E2"/>
    <w:rsid w:val="00A50D38"/>
    <w:rsid w:val="00A56DA9"/>
    <w:rsid w:val="00AE483D"/>
    <w:rsid w:val="00B057D4"/>
    <w:rsid w:val="00B27DAA"/>
    <w:rsid w:val="00B50977"/>
    <w:rsid w:val="00B56E74"/>
    <w:rsid w:val="00B8752B"/>
    <w:rsid w:val="00B97C92"/>
    <w:rsid w:val="00BB2F90"/>
    <w:rsid w:val="00BB6AFC"/>
    <w:rsid w:val="00BC03B3"/>
    <w:rsid w:val="00BC6A39"/>
    <w:rsid w:val="00BC758D"/>
    <w:rsid w:val="00BC7A8B"/>
    <w:rsid w:val="00C07344"/>
    <w:rsid w:val="00C102F7"/>
    <w:rsid w:val="00C30DB3"/>
    <w:rsid w:val="00C42C60"/>
    <w:rsid w:val="00CB1991"/>
    <w:rsid w:val="00CC3042"/>
    <w:rsid w:val="00CF73E2"/>
    <w:rsid w:val="00D01BDE"/>
    <w:rsid w:val="00D03E1C"/>
    <w:rsid w:val="00D327BB"/>
    <w:rsid w:val="00D4433E"/>
    <w:rsid w:val="00D44F1D"/>
    <w:rsid w:val="00D66067"/>
    <w:rsid w:val="00D71F75"/>
    <w:rsid w:val="00D82730"/>
    <w:rsid w:val="00D85C2C"/>
    <w:rsid w:val="00D92155"/>
    <w:rsid w:val="00DD7674"/>
    <w:rsid w:val="00E34B08"/>
    <w:rsid w:val="00E9049E"/>
    <w:rsid w:val="00EE625E"/>
    <w:rsid w:val="00EE68AE"/>
    <w:rsid w:val="00F35425"/>
    <w:rsid w:val="00F859EE"/>
    <w:rsid w:val="00FA5C75"/>
    <w:rsid w:val="00FB3F51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F0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pt-a-000002">
    <w:name w:val="pt-a-000002"/>
    <w:basedOn w:val="a"/>
    <w:rsid w:val="0099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3">
    <w:name w:val="pt-a0-000003"/>
    <w:rsid w:val="00992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F0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pt-a-000002">
    <w:name w:val="pt-a-000002"/>
    <w:basedOn w:val="a"/>
    <w:rsid w:val="0099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3">
    <w:name w:val="pt-a0-000003"/>
    <w:rsid w:val="0099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2022-03-30T15:08:00Z</cp:lastPrinted>
  <dcterms:created xsi:type="dcterms:W3CDTF">2022-05-27T12:45:00Z</dcterms:created>
  <dcterms:modified xsi:type="dcterms:W3CDTF">2022-10-03T11:54:00Z</dcterms:modified>
</cp:coreProperties>
</file>