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DB" w:rsidRPr="00962E8A" w:rsidRDefault="007A45DB" w:rsidP="00A6299A">
      <w:pPr>
        <w:spacing w:after="0"/>
        <w:ind w:left="3780"/>
        <w:jc w:val="both"/>
        <w:rPr>
          <w:rFonts w:ascii="Times New Roman" w:hAnsi="Times New Roman"/>
          <w:sz w:val="26"/>
          <w:szCs w:val="26"/>
        </w:rPr>
      </w:pPr>
      <w:bookmarkStart w:id="0" w:name="_GoBack"/>
      <w:bookmarkEnd w:id="0"/>
      <w:r w:rsidRPr="00962E8A">
        <w:rPr>
          <w:rFonts w:ascii="Times New Roman" w:hAnsi="Times New Roman"/>
          <w:sz w:val="26"/>
          <w:szCs w:val="26"/>
        </w:rPr>
        <w:t xml:space="preserve">Одобрено комиссией по </w:t>
      </w:r>
      <w:r w:rsidR="005C1697" w:rsidRPr="00962E8A">
        <w:rPr>
          <w:rFonts w:ascii="Times New Roman" w:hAnsi="Times New Roman"/>
          <w:sz w:val="26"/>
          <w:szCs w:val="26"/>
        </w:rPr>
        <w:t xml:space="preserve">соблюдению требований к служебному поведению государственных гражданских служащих администрации Липецкой области и </w:t>
      </w:r>
      <w:r w:rsidRPr="00962E8A">
        <w:rPr>
          <w:rFonts w:ascii="Times New Roman" w:hAnsi="Times New Roman"/>
          <w:sz w:val="26"/>
          <w:szCs w:val="26"/>
        </w:rPr>
        <w:t>урегулированию</w:t>
      </w:r>
      <w:r w:rsidR="00A6299A" w:rsidRPr="00962E8A">
        <w:rPr>
          <w:rFonts w:ascii="Times New Roman" w:hAnsi="Times New Roman"/>
          <w:sz w:val="26"/>
          <w:szCs w:val="26"/>
        </w:rPr>
        <w:t xml:space="preserve"> </w:t>
      </w:r>
      <w:r w:rsidRPr="00962E8A">
        <w:rPr>
          <w:rFonts w:ascii="Times New Roman" w:hAnsi="Times New Roman"/>
          <w:sz w:val="26"/>
          <w:szCs w:val="26"/>
        </w:rPr>
        <w:t xml:space="preserve">конфликта интересов </w:t>
      </w:r>
    </w:p>
    <w:p w:rsidR="007A45DB" w:rsidRPr="00962E8A" w:rsidRDefault="007A45DB" w:rsidP="00A6299A">
      <w:pPr>
        <w:spacing w:after="0"/>
        <w:ind w:left="4140"/>
        <w:jc w:val="right"/>
        <w:rPr>
          <w:rFonts w:ascii="Times New Roman" w:hAnsi="Times New Roman"/>
          <w:sz w:val="26"/>
          <w:szCs w:val="26"/>
        </w:rPr>
      </w:pPr>
    </w:p>
    <w:p w:rsidR="005B4ADD" w:rsidRPr="00962E8A" w:rsidRDefault="005B4ADD" w:rsidP="005B4ADD">
      <w:pPr>
        <w:jc w:val="center"/>
        <w:rPr>
          <w:rFonts w:ascii="Times New Roman" w:hAnsi="Times New Roman"/>
          <w:sz w:val="26"/>
          <w:szCs w:val="26"/>
        </w:rPr>
      </w:pPr>
    </w:p>
    <w:p w:rsidR="005B4ADD" w:rsidRPr="00962E8A" w:rsidRDefault="005B4ADD" w:rsidP="005B4ADD">
      <w:pPr>
        <w:jc w:val="center"/>
        <w:rPr>
          <w:rFonts w:ascii="Times New Roman" w:hAnsi="Times New Roman"/>
          <w:sz w:val="26"/>
          <w:szCs w:val="26"/>
        </w:rPr>
      </w:pPr>
    </w:p>
    <w:p w:rsidR="0065633D" w:rsidRPr="00962E8A" w:rsidRDefault="0065633D" w:rsidP="005B4ADD">
      <w:pPr>
        <w:jc w:val="center"/>
        <w:rPr>
          <w:rFonts w:ascii="Times New Roman" w:hAnsi="Times New Roman"/>
          <w:sz w:val="26"/>
          <w:szCs w:val="26"/>
        </w:rPr>
      </w:pPr>
    </w:p>
    <w:p w:rsidR="0065633D" w:rsidRPr="00962E8A" w:rsidRDefault="0065633D" w:rsidP="005B4ADD">
      <w:pPr>
        <w:jc w:val="center"/>
        <w:rPr>
          <w:rFonts w:ascii="Times New Roman" w:hAnsi="Times New Roman"/>
          <w:sz w:val="26"/>
          <w:szCs w:val="26"/>
        </w:rPr>
      </w:pPr>
    </w:p>
    <w:p w:rsidR="0065633D" w:rsidRPr="00962E8A" w:rsidRDefault="0065633D" w:rsidP="005B4ADD">
      <w:pPr>
        <w:jc w:val="center"/>
        <w:rPr>
          <w:rFonts w:ascii="Times New Roman" w:hAnsi="Times New Roman"/>
          <w:sz w:val="26"/>
          <w:szCs w:val="26"/>
        </w:rPr>
      </w:pPr>
    </w:p>
    <w:p w:rsidR="005B4ADD" w:rsidRPr="00962E8A" w:rsidRDefault="005B4ADD" w:rsidP="005B4ADD">
      <w:pPr>
        <w:jc w:val="center"/>
        <w:rPr>
          <w:rFonts w:ascii="Times New Roman" w:hAnsi="Times New Roman"/>
          <w:sz w:val="26"/>
          <w:szCs w:val="26"/>
        </w:rPr>
      </w:pPr>
      <w:r w:rsidRPr="00962E8A">
        <w:rPr>
          <w:rFonts w:ascii="Times New Roman" w:hAnsi="Times New Roman"/>
          <w:sz w:val="26"/>
          <w:szCs w:val="26"/>
        </w:rPr>
        <w:t>ПАМЯТКА</w:t>
      </w:r>
    </w:p>
    <w:p w:rsidR="005B4ADD" w:rsidRPr="00962E8A" w:rsidRDefault="005B4ADD" w:rsidP="005B4ADD">
      <w:pPr>
        <w:jc w:val="center"/>
        <w:rPr>
          <w:rFonts w:ascii="Times New Roman" w:hAnsi="Times New Roman"/>
          <w:sz w:val="26"/>
          <w:szCs w:val="26"/>
        </w:rPr>
      </w:pPr>
      <w:r w:rsidRPr="00962E8A">
        <w:rPr>
          <w:rFonts w:ascii="Times New Roman" w:hAnsi="Times New Roman"/>
          <w:sz w:val="26"/>
          <w:szCs w:val="26"/>
        </w:rPr>
        <w:t>по противодействию коррупции</w:t>
      </w:r>
    </w:p>
    <w:p w:rsidR="005B4ADD" w:rsidRPr="00962E8A" w:rsidRDefault="005B4ADD" w:rsidP="005B4ADD">
      <w:pPr>
        <w:jc w:val="center"/>
        <w:rPr>
          <w:rFonts w:ascii="Times New Roman" w:hAnsi="Times New Roman"/>
          <w:sz w:val="26"/>
          <w:szCs w:val="26"/>
        </w:rPr>
      </w:pPr>
      <w:r w:rsidRPr="00962E8A">
        <w:rPr>
          <w:rFonts w:ascii="Times New Roman" w:hAnsi="Times New Roman"/>
          <w:sz w:val="26"/>
          <w:szCs w:val="26"/>
        </w:rPr>
        <w:t xml:space="preserve">для лиц, замещающих государственные должности </w:t>
      </w:r>
    </w:p>
    <w:p w:rsidR="005B4ADD" w:rsidRPr="00962E8A" w:rsidRDefault="00725731" w:rsidP="005B4ADD">
      <w:pPr>
        <w:jc w:val="center"/>
        <w:rPr>
          <w:rFonts w:ascii="Times New Roman" w:hAnsi="Times New Roman"/>
          <w:sz w:val="26"/>
          <w:szCs w:val="26"/>
        </w:rPr>
      </w:pPr>
      <w:r w:rsidRPr="00962E8A">
        <w:rPr>
          <w:rFonts w:ascii="Times New Roman" w:hAnsi="Times New Roman"/>
          <w:sz w:val="26"/>
          <w:szCs w:val="26"/>
        </w:rPr>
        <w:t>Липец</w:t>
      </w:r>
      <w:r w:rsidR="005B4ADD" w:rsidRPr="00962E8A">
        <w:rPr>
          <w:rFonts w:ascii="Times New Roman" w:hAnsi="Times New Roman"/>
          <w:sz w:val="26"/>
          <w:szCs w:val="26"/>
        </w:rPr>
        <w:t>кой области</w:t>
      </w:r>
    </w:p>
    <w:p w:rsidR="005B4ADD" w:rsidRPr="00962E8A" w:rsidRDefault="005B4ADD" w:rsidP="005B4ADD">
      <w:pPr>
        <w:jc w:val="center"/>
        <w:rPr>
          <w:rFonts w:ascii="Times New Roman" w:hAnsi="Times New Roman"/>
          <w:sz w:val="26"/>
          <w:szCs w:val="26"/>
        </w:rPr>
      </w:pPr>
    </w:p>
    <w:p w:rsidR="005B4ADD" w:rsidRPr="00962E8A" w:rsidRDefault="005B4ADD" w:rsidP="005B4ADD">
      <w:pPr>
        <w:jc w:val="center"/>
        <w:rPr>
          <w:rFonts w:ascii="Times New Roman" w:hAnsi="Times New Roman"/>
          <w:sz w:val="26"/>
          <w:szCs w:val="26"/>
        </w:rPr>
      </w:pPr>
    </w:p>
    <w:p w:rsidR="005B4ADD" w:rsidRPr="00962E8A" w:rsidRDefault="005B4ADD" w:rsidP="005B4ADD">
      <w:pPr>
        <w:jc w:val="center"/>
        <w:rPr>
          <w:rFonts w:ascii="Times New Roman" w:hAnsi="Times New Roman"/>
          <w:sz w:val="26"/>
          <w:szCs w:val="26"/>
        </w:rPr>
      </w:pPr>
    </w:p>
    <w:p w:rsidR="005B4ADD" w:rsidRPr="00962E8A" w:rsidRDefault="005B4ADD" w:rsidP="005B4ADD">
      <w:pPr>
        <w:jc w:val="center"/>
        <w:rPr>
          <w:rFonts w:ascii="Times New Roman" w:hAnsi="Times New Roman"/>
          <w:sz w:val="26"/>
          <w:szCs w:val="26"/>
        </w:rPr>
      </w:pPr>
    </w:p>
    <w:p w:rsidR="005B4ADD" w:rsidRPr="00962E8A" w:rsidRDefault="005B4ADD" w:rsidP="005B4ADD">
      <w:pPr>
        <w:jc w:val="center"/>
        <w:rPr>
          <w:rFonts w:ascii="Times New Roman" w:hAnsi="Times New Roman"/>
          <w:sz w:val="26"/>
          <w:szCs w:val="26"/>
        </w:rPr>
      </w:pPr>
    </w:p>
    <w:p w:rsidR="005B4ADD" w:rsidRPr="00962E8A" w:rsidRDefault="005B4ADD" w:rsidP="005B4ADD">
      <w:pPr>
        <w:autoSpaceDE w:val="0"/>
        <w:autoSpaceDN w:val="0"/>
        <w:adjustRightInd w:val="0"/>
        <w:spacing w:after="0" w:line="240" w:lineRule="auto"/>
        <w:ind w:firstLine="540"/>
        <w:jc w:val="both"/>
        <w:rPr>
          <w:rFonts w:ascii="Times New Roman" w:hAnsi="Times New Roman"/>
          <w:sz w:val="26"/>
          <w:szCs w:val="26"/>
        </w:rPr>
        <w:sectPr w:rsidR="005B4ADD" w:rsidRPr="00962E8A" w:rsidSect="00962E8A">
          <w:headerReference w:type="even" r:id="rId7"/>
          <w:headerReference w:type="default" r:id="rId8"/>
          <w:type w:val="continuous"/>
          <w:pgSz w:w="11906" w:h="16838"/>
          <w:pgMar w:top="964" w:right="567" w:bottom="567" w:left="1134" w:header="708" w:footer="708" w:gutter="0"/>
          <w:cols w:space="708"/>
          <w:titlePg/>
          <w:docGrid w:linePitch="360"/>
        </w:sectPr>
      </w:pPr>
    </w:p>
    <w:p w:rsidR="005B4ADD" w:rsidRPr="00962E8A" w:rsidRDefault="005B4ADD" w:rsidP="00137B50">
      <w:pPr>
        <w:ind w:firstLine="708"/>
        <w:jc w:val="both"/>
        <w:rPr>
          <w:rStyle w:val="a5"/>
          <w:rFonts w:ascii="Times New Roman" w:hAnsi="Times New Roman"/>
          <w:sz w:val="26"/>
          <w:szCs w:val="26"/>
        </w:rPr>
      </w:pPr>
      <w:r w:rsidRPr="00962E8A">
        <w:rPr>
          <w:rFonts w:ascii="Times New Roman" w:hAnsi="Times New Roman"/>
          <w:b/>
          <w:i/>
          <w:sz w:val="26"/>
          <w:szCs w:val="26"/>
        </w:rPr>
        <w:lastRenderedPageBreak/>
        <w:t>Корру́пция</w:t>
      </w:r>
      <w:r w:rsidRPr="00962E8A">
        <w:rPr>
          <w:rFonts w:ascii="Times New Roman" w:hAnsi="Times New Roman"/>
          <w:sz w:val="26"/>
          <w:szCs w:val="26"/>
        </w:rPr>
        <w:t xml:space="preserve"> (от лат. corrumpere — «растлевать») — термин, обозначающий обычно использование должностным лицом своих властных полномочий и доверенных ему прав в целях личной выгоды, противоречащее законодательству и </w:t>
      </w:r>
      <w:r w:rsidRPr="00962E8A">
        <w:rPr>
          <w:rStyle w:val="a5"/>
          <w:rFonts w:ascii="Times New Roman" w:hAnsi="Times New Roman"/>
          <w:sz w:val="26"/>
          <w:szCs w:val="26"/>
        </w:rPr>
        <w:t>моральным установкам</w:t>
      </w:r>
      <w:r w:rsidR="00725731" w:rsidRPr="00962E8A">
        <w:rPr>
          <w:rStyle w:val="a5"/>
          <w:rFonts w:ascii="Times New Roman" w:hAnsi="Times New Roman"/>
          <w:sz w:val="26"/>
          <w:szCs w:val="26"/>
        </w:rPr>
        <w:t>.</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b/>
          <w:i/>
          <w:sz w:val="26"/>
          <w:szCs w:val="26"/>
        </w:rPr>
        <w:t>Коррупция</w:t>
      </w:r>
      <w:r w:rsidRPr="00962E8A">
        <w:rPr>
          <w:rFonts w:ascii="Times New Roman" w:hAnsi="Times New Roman"/>
          <w:sz w:val="26"/>
          <w:szCs w:val="26"/>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в том числе совершение указанных деяний от имени или в интересах юридического лица.</w:t>
      </w:r>
    </w:p>
    <w:p w:rsidR="005B4ADD" w:rsidRPr="00962E8A" w:rsidRDefault="005B4ADD" w:rsidP="00137B50">
      <w:pPr>
        <w:ind w:left="4962"/>
        <w:jc w:val="both"/>
        <w:rPr>
          <w:rFonts w:ascii="Times New Roman" w:hAnsi="Times New Roman"/>
          <w:sz w:val="26"/>
          <w:szCs w:val="26"/>
        </w:rPr>
      </w:pPr>
      <w:r w:rsidRPr="00962E8A">
        <w:rPr>
          <w:rFonts w:ascii="Times New Roman" w:hAnsi="Times New Roman"/>
          <w:sz w:val="26"/>
          <w:szCs w:val="26"/>
        </w:rPr>
        <w:t>Федеральный закон «О противодействии        коррупции» от 25.12.2008 № 273-ФЗ</w:t>
      </w:r>
    </w:p>
    <w:p w:rsidR="005B4ADD" w:rsidRPr="00962E8A" w:rsidRDefault="005B4ADD" w:rsidP="00137B50">
      <w:pPr>
        <w:spacing w:after="0"/>
        <w:ind w:firstLine="708"/>
        <w:jc w:val="both"/>
        <w:rPr>
          <w:rFonts w:ascii="Times New Roman" w:hAnsi="Times New Roman"/>
          <w:sz w:val="26"/>
          <w:szCs w:val="26"/>
        </w:rPr>
      </w:pPr>
      <w:r w:rsidRPr="00962E8A">
        <w:rPr>
          <w:rFonts w:ascii="Times New Roman" w:hAnsi="Times New Roman"/>
          <w:b/>
          <w:i/>
          <w:color w:val="000000"/>
          <w:sz w:val="26"/>
          <w:szCs w:val="26"/>
        </w:rPr>
        <w:t>Коррупция</w:t>
      </w:r>
      <w:r w:rsidRPr="00962E8A">
        <w:rPr>
          <w:rFonts w:ascii="Times New Roman" w:hAnsi="Times New Roman"/>
          <w:color w:val="000000"/>
          <w:sz w:val="26"/>
          <w:szCs w:val="26"/>
        </w:rPr>
        <w:t xml:space="preserve"> (от.лат. corruptio - подкуп), прямое использование должностным лицом своего служебного положения в целях личного обогащения. Как правило, сопровождается нарушением законности.</w:t>
      </w:r>
    </w:p>
    <w:p w:rsidR="005B4ADD" w:rsidRPr="00962E8A" w:rsidRDefault="005B4ADD" w:rsidP="00137B50">
      <w:pPr>
        <w:pStyle w:val="avt"/>
        <w:spacing w:before="0" w:beforeAutospacing="0" w:after="0" w:afterAutospacing="0" w:line="276" w:lineRule="auto"/>
        <w:ind w:left="4962"/>
        <w:jc w:val="both"/>
        <w:rPr>
          <w:rFonts w:ascii="Times New Roman" w:hAnsi="Times New Roman"/>
          <w:b w:val="0"/>
          <w:color w:val="auto"/>
          <w:sz w:val="26"/>
          <w:szCs w:val="26"/>
        </w:rPr>
      </w:pPr>
      <w:r w:rsidRPr="00962E8A">
        <w:rPr>
          <w:rFonts w:ascii="Times New Roman" w:hAnsi="Times New Roman"/>
          <w:b w:val="0"/>
          <w:color w:val="auto"/>
          <w:sz w:val="26"/>
          <w:szCs w:val="26"/>
        </w:rPr>
        <w:t xml:space="preserve">Большой Энциклопедический словарь </w:t>
      </w:r>
    </w:p>
    <w:p w:rsidR="00C72690" w:rsidRPr="00962E8A" w:rsidRDefault="00C72690" w:rsidP="00137B50">
      <w:pPr>
        <w:pStyle w:val="avt"/>
        <w:spacing w:before="0" w:beforeAutospacing="0" w:after="0" w:afterAutospacing="0" w:line="276" w:lineRule="auto"/>
        <w:ind w:left="4962"/>
        <w:jc w:val="both"/>
        <w:rPr>
          <w:rFonts w:ascii="Times New Roman" w:hAnsi="Times New Roman"/>
          <w:b w:val="0"/>
          <w:color w:val="auto"/>
          <w:sz w:val="26"/>
          <w:szCs w:val="26"/>
        </w:rPr>
      </w:pPr>
    </w:p>
    <w:p w:rsidR="005B4ADD" w:rsidRPr="00962E8A" w:rsidRDefault="005B4ADD" w:rsidP="00137B50">
      <w:pPr>
        <w:pStyle w:val="avt"/>
        <w:spacing w:before="0" w:beforeAutospacing="0" w:after="0" w:afterAutospacing="0" w:line="276" w:lineRule="auto"/>
        <w:ind w:firstLine="708"/>
        <w:jc w:val="both"/>
        <w:rPr>
          <w:rFonts w:ascii="Times New Roman" w:hAnsi="Times New Roman"/>
          <w:b w:val="0"/>
          <w:sz w:val="26"/>
          <w:szCs w:val="26"/>
        </w:rPr>
      </w:pPr>
      <w:r w:rsidRPr="00962E8A">
        <w:rPr>
          <w:rFonts w:ascii="Times New Roman" w:hAnsi="Times New Roman"/>
          <w:i/>
          <w:color w:val="000000"/>
          <w:sz w:val="26"/>
          <w:szCs w:val="26"/>
        </w:rPr>
        <w:t>Коррупции,</w:t>
      </w:r>
      <w:r w:rsidRPr="00962E8A">
        <w:rPr>
          <w:rFonts w:ascii="Times New Roman" w:hAnsi="Times New Roman"/>
          <w:b w:val="0"/>
          <w:color w:val="000000"/>
          <w:sz w:val="26"/>
          <w:szCs w:val="26"/>
        </w:rPr>
        <w:t xml:space="preserve"> ж. (латин. corruptio - порча)</w:t>
      </w:r>
      <w:r w:rsidR="00F4145B" w:rsidRPr="00962E8A">
        <w:rPr>
          <w:rFonts w:ascii="Times New Roman" w:hAnsi="Times New Roman"/>
          <w:b w:val="0"/>
          <w:color w:val="000000"/>
          <w:sz w:val="26"/>
          <w:szCs w:val="26"/>
        </w:rPr>
        <w:t>;</w:t>
      </w:r>
      <w:r w:rsidRPr="00962E8A">
        <w:rPr>
          <w:rFonts w:ascii="Times New Roman" w:hAnsi="Times New Roman"/>
          <w:b w:val="0"/>
          <w:color w:val="000000"/>
          <w:sz w:val="26"/>
          <w:szCs w:val="26"/>
        </w:rPr>
        <w:t xml:space="preserve"> (публиц.)</w:t>
      </w:r>
      <w:r w:rsidR="00F4145B" w:rsidRPr="00962E8A">
        <w:rPr>
          <w:rFonts w:ascii="Times New Roman" w:hAnsi="Times New Roman"/>
          <w:b w:val="0"/>
          <w:color w:val="000000"/>
          <w:sz w:val="26"/>
          <w:szCs w:val="26"/>
        </w:rPr>
        <w:t>,</w:t>
      </w:r>
      <w:r w:rsidRPr="00962E8A">
        <w:rPr>
          <w:rFonts w:ascii="Times New Roman" w:hAnsi="Times New Roman"/>
          <w:b w:val="0"/>
          <w:color w:val="000000"/>
          <w:sz w:val="26"/>
          <w:szCs w:val="26"/>
        </w:rPr>
        <w:t xml:space="preserve"> </w:t>
      </w:r>
      <w:r w:rsidR="00F4145B" w:rsidRPr="00962E8A">
        <w:rPr>
          <w:rFonts w:ascii="Times New Roman" w:hAnsi="Times New Roman"/>
          <w:b w:val="0"/>
          <w:color w:val="000000"/>
          <w:sz w:val="26"/>
          <w:szCs w:val="26"/>
        </w:rPr>
        <w:t>п</w:t>
      </w:r>
      <w:r w:rsidRPr="00962E8A">
        <w:rPr>
          <w:rFonts w:ascii="Times New Roman" w:hAnsi="Times New Roman"/>
          <w:b w:val="0"/>
          <w:color w:val="000000"/>
          <w:sz w:val="26"/>
          <w:szCs w:val="26"/>
        </w:rPr>
        <w:t>одкуп, соблазнение, развращение взятками (должностных лиц).</w:t>
      </w:r>
    </w:p>
    <w:p w:rsidR="005B4ADD" w:rsidRPr="00962E8A" w:rsidRDefault="005B4ADD" w:rsidP="00137B50">
      <w:pPr>
        <w:pStyle w:val="avt"/>
        <w:spacing w:before="0" w:beforeAutospacing="0" w:after="0" w:afterAutospacing="0" w:line="276" w:lineRule="auto"/>
        <w:ind w:left="5103"/>
        <w:jc w:val="both"/>
        <w:rPr>
          <w:rFonts w:ascii="Times New Roman" w:hAnsi="Times New Roman"/>
          <w:b w:val="0"/>
          <w:color w:val="auto"/>
          <w:sz w:val="26"/>
          <w:szCs w:val="26"/>
        </w:rPr>
      </w:pPr>
      <w:r w:rsidRPr="00962E8A">
        <w:rPr>
          <w:rFonts w:ascii="Times New Roman" w:hAnsi="Times New Roman"/>
          <w:b w:val="0"/>
          <w:color w:val="auto"/>
          <w:sz w:val="26"/>
          <w:szCs w:val="26"/>
        </w:rPr>
        <w:t>Толковый словарь русского языка Д.Н.Ушакова</w:t>
      </w:r>
    </w:p>
    <w:p w:rsidR="00155C5C" w:rsidRPr="00962E8A" w:rsidRDefault="00155C5C" w:rsidP="00137B50">
      <w:pPr>
        <w:pStyle w:val="avt"/>
        <w:spacing w:before="0" w:beforeAutospacing="0" w:after="0" w:afterAutospacing="0" w:line="276" w:lineRule="auto"/>
        <w:ind w:left="5103"/>
        <w:jc w:val="both"/>
        <w:rPr>
          <w:rFonts w:ascii="Times New Roman" w:hAnsi="Times New Roman"/>
          <w:b w:val="0"/>
          <w:color w:val="auto"/>
          <w:sz w:val="26"/>
          <w:szCs w:val="26"/>
        </w:rPr>
      </w:pPr>
    </w:p>
    <w:p w:rsidR="005B4ADD" w:rsidRPr="00962E8A" w:rsidRDefault="00B960A9" w:rsidP="00300B66">
      <w:pPr>
        <w:spacing w:after="0"/>
        <w:ind w:firstLine="708"/>
        <w:jc w:val="both"/>
        <w:rPr>
          <w:rFonts w:ascii="Times New Roman" w:eastAsia="Times New Roman" w:hAnsi="Times New Roman"/>
          <w:sz w:val="26"/>
          <w:szCs w:val="26"/>
          <w:lang w:eastAsia="ru-RU"/>
        </w:rPr>
      </w:pPr>
      <w:r w:rsidRPr="00962E8A">
        <w:rPr>
          <w:rFonts w:ascii="Times New Roman" w:eastAsia="Times New Roman" w:hAnsi="Times New Roman"/>
          <w:sz w:val="26"/>
          <w:szCs w:val="26"/>
          <w:lang w:eastAsia="ru-RU"/>
        </w:rPr>
        <w:t>К</w:t>
      </w:r>
      <w:r w:rsidR="005B4ADD" w:rsidRPr="00962E8A">
        <w:rPr>
          <w:rFonts w:ascii="Times New Roman" w:eastAsia="Times New Roman" w:hAnsi="Times New Roman"/>
          <w:sz w:val="26"/>
          <w:szCs w:val="26"/>
          <w:lang w:eastAsia="ru-RU"/>
        </w:rPr>
        <w:t>оррупция по возрасту сопоставима с обществом.</w:t>
      </w:r>
      <w:r w:rsidR="00300B66" w:rsidRPr="00962E8A">
        <w:rPr>
          <w:rFonts w:ascii="Times New Roman" w:eastAsia="Times New Roman" w:hAnsi="Times New Roman"/>
          <w:sz w:val="26"/>
          <w:szCs w:val="26"/>
          <w:lang w:eastAsia="ru-RU"/>
        </w:rPr>
        <w:t xml:space="preserve"> </w:t>
      </w:r>
      <w:r w:rsidR="005B4ADD" w:rsidRPr="00962E8A">
        <w:rPr>
          <w:rFonts w:ascii="Times New Roman" w:eastAsia="Times New Roman" w:hAnsi="Times New Roman"/>
          <w:sz w:val="26"/>
          <w:szCs w:val="26"/>
          <w:lang w:eastAsia="ru-RU"/>
        </w:rPr>
        <w:t xml:space="preserve">И это далеко не первое ее имя. Слова «мздоимство», «посул», «кормление» </w:t>
      </w:r>
      <w:r w:rsidR="00300B66" w:rsidRPr="00962E8A">
        <w:rPr>
          <w:rFonts w:ascii="Times New Roman" w:eastAsia="Times New Roman" w:hAnsi="Times New Roman"/>
          <w:sz w:val="26"/>
          <w:szCs w:val="26"/>
          <w:lang w:eastAsia="ru-RU"/>
        </w:rPr>
        <w:t>-</w:t>
      </w:r>
      <w:r w:rsidR="005B4ADD" w:rsidRPr="00962E8A">
        <w:rPr>
          <w:rFonts w:ascii="Times New Roman" w:eastAsia="Times New Roman" w:hAnsi="Times New Roman"/>
          <w:sz w:val="26"/>
          <w:szCs w:val="26"/>
          <w:lang w:eastAsia="ru-RU"/>
        </w:rPr>
        <w:t xml:space="preserve"> обобщенные названи</w:t>
      </w:r>
      <w:r w:rsidR="00300B66" w:rsidRPr="00962E8A">
        <w:rPr>
          <w:rFonts w:ascii="Times New Roman" w:eastAsia="Times New Roman" w:hAnsi="Times New Roman"/>
          <w:sz w:val="26"/>
          <w:szCs w:val="26"/>
          <w:lang w:eastAsia="ru-RU"/>
        </w:rPr>
        <w:t>я</w:t>
      </w:r>
      <w:r w:rsidR="005B4ADD" w:rsidRPr="00962E8A">
        <w:rPr>
          <w:rFonts w:ascii="Times New Roman" w:eastAsia="Times New Roman" w:hAnsi="Times New Roman"/>
          <w:sz w:val="26"/>
          <w:szCs w:val="26"/>
          <w:lang w:eastAsia="ru-RU"/>
        </w:rPr>
        <w:t xml:space="preserve"> совокупности человеческих слабостей: алчности, трусости  и  корысти. Не случайно Данте </w:t>
      </w:r>
      <w:r w:rsidR="00F4145B" w:rsidRPr="00962E8A">
        <w:rPr>
          <w:rFonts w:ascii="Times New Roman" w:eastAsia="Times New Roman" w:hAnsi="Times New Roman"/>
          <w:sz w:val="26"/>
          <w:szCs w:val="26"/>
          <w:lang w:eastAsia="ru-RU"/>
        </w:rPr>
        <w:t xml:space="preserve">Алигьери </w:t>
      </w:r>
      <w:r w:rsidR="005B4ADD" w:rsidRPr="00962E8A">
        <w:rPr>
          <w:rFonts w:ascii="Times New Roman" w:eastAsia="Times New Roman" w:hAnsi="Times New Roman"/>
          <w:sz w:val="26"/>
          <w:szCs w:val="26"/>
          <w:lang w:eastAsia="ru-RU"/>
        </w:rPr>
        <w:t xml:space="preserve">в своей «Божественной Комедии» </w:t>
      </w:r>
      <w:r w:rsidR="00F4145B" w:rsidRPr="00962E8A">
        <w:rPr>
          <w:rFonts w:ascii="Times New Roman" w:eastAsia="Times New Roman" w:hAnsi="Times New Roman"/>
          <w:sz w:val="26"/>
          <w:szCs w:val="26"/>
          <w:lang w:eastAsia="ru-RU"/>
        </w:rPr>
        <w:t xml:space="preserve">(в самом начале XIV века) </w:t>
      </w:r>
      <w:r w:rsidR="005B4ADD" w:rsidRPr="00962E8A">
        <w:rPr>
          <w:rFonts w:ascii="Times New Roman" w:eastAsia="Times New Roman" w:hAnsi="Times New Roman"/>
          <w:sz w:val="26"/>
          <w:szCs w:val="26"/>
          <w:lang w:eastAsia="ru-RU"/>
        </w:rPr>
        <w:t>поселил тогдашних коррупционеров (мзодимцев) на восьмом, предпоследнем, кругу ада.</w:t>
      </w:r>
      <w:r w:rsidR="00300B66" w:rsidRPr="00962E8A">
        <w:rPr>
          <w:rFonts w:ascii="Times New Roman" w:eastAsia="Times New Roman" w:hAnsi="Times New Roman"/>
          <w:sz w:val="26"/>
          <w:szCs w:val="26"/>
          <w:lang w:eastAsia="ru-RU"/>
        </w:rPr>
        <w:t xml:space="preserve"> </w:t>
      </w:r>
    </w:p>
    <w:p w:rsidR="005B4ADD" w:rsidRPr="00962E8A" w:rsidRDefault="005B4ADD" w:rsidP="00137B50">
      <w:pPr>
        <w:spacing w:after="0"/>
        <w:ind w:firstLine="708"/>
        <w:jc w:val="both"/>
        <w:rPr>
          <w:rFonts w:ascii="Times New Roman" w:eastAsia="Times New Roman" w:hAnsi="Times New Roman"/>
          <w:sz w:val="26"/>
          <w:szCs w:val="26"/>
          <w:lang w:eastAsia="ru-RU"/>
        </w:rPr>
      </w:pPr>
      <w:r w:rsidRPr="00962E8A">
        <w:rPr>
          <w:rFonts w:ascii="Times New Roman" w:eastAsia="Times New Roman" w:hAnsi="Times New Roman"/>
          <w:sz w:val="26"/>
          <w:szCs w:val="26"/>
          <w:lang w:eastAsia="ru-RU"/>
        </w:rPr>
        <w:t>В эпоху Древней Руси митрополит Кирилл осуждал мздоимство и ставил его в один ряд с пьянством и колдовством.  Борьбу с ним начал Иван III, и уже при его внуке Иване «Грозном» IV был издан указ о немедленной смертной казни всех зарвавшихся чиновников.</w:t>
      </w:r>
    </w:p>
    <w:p w:rsidR="005B4ADD" w:rsidRPr="00962E8A" w:rsidRDefault="005B4ADD" w:rsidP="00137B50">
      <w:pPr>
        <w:spacing w:after="0"/>
        <w:ind w:firstLine="708"/>
        <w:jc w:val="both"/>
        <w:rPr>
          <w:rFonts w:ascii="Times New Roman" w:eastAsia="Times New Roman" w:hAnsi="Times New Roman"/>
          <w:sz w:val="26"/>
          <w:szCs w:val="26"/>
          <w:lang w:eastAsia="ru-RU"/>
        </w:rPr>
      </w:pPr>
      <w:r w:rsidRPr="00962E8A">
        <w:rPr>
          <w:rFonts w:ascii="Times New Roman" w:eastAsia="Times New Roman" w:hAnsi="Times New Roman"/>
          <w:sz w:val="26"/>
          <w:szCs w:val="26"/>
          <w:lang w:eastAsia="ru-RU"/>
        </w:rPr>
        <w:t xml:space="preserve">Великий Петр I от всей души ненавидел мзодимцев. Но их жажда к наживе была столь крепка, что Петр даже грозился издать указ, по которому любой укравший деньги, на которые можно будет купить веревку, на этой веревке будет повешен. </w:t>
      </w:r>
    </w:p>
    <w:p w:rsidR="00E47175" w:rsidRPr="00962E8A" w:rsidRDefault="005B4ADD" w:rsidP="00137B50">
      <w:pPr>
        <w:spacing w:after="0"/>
        <w:ind w:firstLine="709"/>
        <w:jc w:val="both"/>
        <w:rPr>
          <w:rFonts w:ascii="Times New Roman" w:eastAsia="Times New Roman" w:hAnsi="Times New Roman"/>
          <w:sz w:val="26"/>
          <w:szCs w:val="26"/>
          <w:lang w:eastAsia="ru-RU"/>
        </w:rPr>
      </w:pPr>
      <w:r w:rsidRPr="00962E8A">
        <w:rPr>
          <w:rFonts w:ascii="Times New Roman" w:eastAsia="Times New Roman" w:hAnsi="Times New Roman"/>
          <w:sz w:val="26"/>
          <w:szCs w:val="26"/>
          <w:lang w:eastAsia="ru-RU"/>
        </w:rPr>
        <w:t>Петр понимал, что рубить сук, на котором сидишь, чревато, поэтому впервые назначил фиксированное ежемесячное жалование для «государевых слуг», сделав любые подношения преступлением. Но когда из-за частых вой</w:t>
      </w:r>
      <w:r w:rsidR="003576AD" w:rsidRPr="00962E8A">
        <w:rPr>
          <w:rFonts w:ascii="Times New Roman" w:eastAsia="Times New Roman" w:hAnsi="Times New Roman"/>
          <w:sz w:val="26"/>
          <w:szCs w:val="26"/>
          <w:lang w:eastAsia="ru-RU"/>
        </w:rPr>
        <w:t>н казна Империи истощилась</w:t>
      </w:r>
      <w:r w:rsidRPr="00962E8A">
        <w:rPr>
          <w:rFonts w:ascii="Times New Roman" w:eastAsia="Times New Roman" w:hAnsi="Times New Roman"/>
          <w:sz w:val="26"/>
          <w:szCs w:val="26"/>
          <w:lang w:eastAsia="ru-RU"/>
        </w:rPr>
        <w:t xml:space="preserve"> традиция «кормлений» была возобновлена, хотя и продолжалась считаться тяжким преступлением.</w:t>
      </w:r>
      <w:r w:rsidR="00E47175" w:rsidRPr="00962E8A">
        <w:rPr>
          <w:rFonts w:ascii="Times New Roman" w:eastAsia="Times New Roman" w:hAnsi="Times New Roman"/>
          <w:sz w:val="26"/>
          <w:szCs w:val="26"/>
          <w:lang w:eastAsia="ru-RU"/>
        </w:rPr>
        <w:t xml:space="preserve"> </w:t>
      </w:r>
    </w:p>
    <w:p w:rsidR="005B4ADD" w:rsidRPr="00962E8A" w:rsidRDefault="005B4ADD" w:rsidP="00137B50">
      <w:pPr>
        <w:spacing w:after="0"/>
        <w:ind w:firstLine="709"/>
        <w:jc w:val="both"/>
        <w:rPr>
          <w:rFonts w:ascii="Times New Roman" w:eastAsia="Times New Roman" w:hAnsi="Times New Roman"/>
          <w:sz w:val="26"/>
          <w:szCs w:val="26"/>
          <w:lang w:eastAsia="ru-RU"/>
        </w:rPr>
      </w:pPr>
      <w:r w:rsidRPr="00962E8A">
        <w:rPr>
          <w:rFonts w:ascii="Times New Roman" w:eastAsia="Times New Roman" w:hAnsi="Times New Roman"/>
          <w:sz w:val="26"/>
          <w:szCs w:val="26"/>
          <w:lang w:eastAsia="ru-RU"/>
        </w:rPr>
        <w:t>В эпоху дворцовых переворотов было не до «борьбы с коррупцией», поэтому чиновничьему аппарату жалование отменили и легализовали так называемое «кормление от дел».</w:t>
      </w:r>
    </w:p>
    <w:p w:rsidR="005B4ADD" w:rsidRPr="00962E8A" w:rsidRDefault="005B4ADD" w:rsidP="00137B50">
      <w:pPr>
        <w:spacing w:after="0"/>
        <w:ind w:firstLine="709"/>
        <w:jc w:val="both"/>
        <w:rPr>
          <w:rFonts w:ascii="Times New Roman" w:eastAsia="Times New Roman" w:hAnsi="Times New Roman"/>
          <w:sz w:val="26"/>
          <w:szCs w:val="26"/>
          <w:lang w:eastAsia="ru-RU"/>
        </w:rPr>
      </w:pPr>
      <w:r w:rsidRPr="00962E8A">
        <w:rPr>
          <w:rFonts w:ascii="Times New Roman" w:eastAsia="Times New Roman" w:hAnsi="Times New Roman"/>
          <w:sz w:val="26"/>
          <w:szCs w:val="26"/>
          <w:lang w:eastAsia="ru-RU"/>
        </w:rPr>
        <w:t>Когда власть перешла в сильные руки Екатерины II, борьба с «мздоимцами» усилилась многократно. Чиновникам было назначено жалование много выше, чем при Петре, и выплачивалось оно вовремя. Смертную казнь лихоимцам Екатерина вводить не стала.  Может быть по этой причине, может и по другой, но найти решение проблемы Императрица так и не смогла.</w:t>
      </w:r>
    </w:p>
    <w:p w:rsidR="005B4ADD" w:rsidRPr="00962E8A" w:rsidRDefault="005B4ADD" w:rsidP="00137B50">
      <w:pPr>
        <w:spacing w:after="0"/>
        <w:ind w:firstLine="708"/>
        <w:jc w:val="both"/>
        <w:rPr>
          <w:rFonts w:ascii="Times New Roman" w:eastAsia="Times New Roman" w:hAnsi="Times New Roman"/>
          <w:sz w:val="26"/>
          <w:szCs w:val="26"/>
          <w:lang w:eastAsia="ru-RU"/>
        </w:rPr>
      </w:pPr>
      <w:r w:rsidRPr="00962E8A">
        <w:rPr>
          <w:rFonts w:ascii="Times New Roman" w:eastAsia="Times New Roman" w:hAnsi="Times New Roman"/>
          <w:sz w:val="26"/>
          <w:szCs w:val="26"/>
          <w:lang w:eastAsia="ru-RU"/>
        </w:rPr>
        <w:t>Многое ли изменилось за прошедшие 250 лет?</w:t>
      </w:r>
    </w:p>
    <w:p w:rsidR="005B4ADD" w:rsidRPr="00962E8A" w:rsidRDefault="005B4ADD" w:rsidP="00137B50">
      <w:pPr>
        <w:spacing w:after="0"/>
        <w:ind w:firstLine="708"/>
        <w:jc w:val="both"/>
        <w:rPr>
          <w:rFonts w:ascii="Times New Roman" w:hAnsi="Times New Roman"/>
          <w:sz w:val="26"/>
          <w:szCs w:val="26"/>
        </w:rPr>
      </w:pPr>
      <w:r w:rsidRPr="00962E8A">
        <w:rPr>
          <w:rFonts w:ascii="Times New Roman" w:hAnsi="Times New Roman"/>
          <w:sz w:val="26"/>
          <w:szCs w:val="26"/>
        </w:rPr>
        <w:t>Обратимся к современному антироррупционому</w:t>
      </w:r>
      <w:r w:rsidR="00137B50" w:rsidRPr="00962E8A">
        <w:rPr>
          <w:rFonts w:ascii="Times New Roman" w:hAnsi="Times New Roman"/>
          <w:sz w:val="26"/>
          <w:szCs w:val="26"/>
        </w:rPr>
        <w:t xml:space="preserve"> законодательству</w:t>
      </w:r>
      <w:r w:rsidRPr="00962E8A">
        <w:rPr>
          <w:rFonts w:ascii="Times New Roman" w:hAnsi="Times New Roman"/>
          <w:sz w:val="26"/>
          <w:szCs w:val="26"/>
        </w:rPr>
        <w:t>.</w:t>
      </w:r>
    </w:p>
    <w:p w:rsidR="00137B50" w:rsidRPr="00962E8A" w:rsidRDefault="00137B50" w:rsidP="00137B50">
      <w:pPr>
        <w:spacing w:after="0"/>
        <w:ind w:firstLine="708"/>
        <w:jc w:val="both"/>
        <w:rPr>
          <w:rFonts w:ascii="Times New Roman" w:hAnsi="Times New Roman"/>
          <w:sz w:val="26"/>
          <w:szCs w:val="26"/>
        </w:rPr>
      </w:pPr>
    </w:p>
    <w:p w:rsidR="00137B50" w:rsidRPr="00962E8A" w:rsidRDefault="00137B50" w:rsidP="00137B50">
      <w:pPr>
        <w:spacing w:after="0"/>
        <w:ind w:firstLine="708"/>
        <w:jc w:val="center"/>
        <w:rPr>
          <w:rFonts w:ascii="Times New Roman" w:hAnsi="Times New Roman"/>
          <w:sz w:val="26"/>
          <w:szCs w:val="26"/>
        </w:rPr>
      </w:pPr>
    </w:p>
    <w:p w:rsidR="00636ACD" w:rsidRPr="00962E8A" w:rsidRDefault="00636ACD" w:rsidP="00137B50">
      <w:pPr>
        <w:spacing w:after="0"/>
        <w:ind w:firstLine="708"/>
        <w:jc w:val="both"/>
        <w:rPr>
          <w:rFonts w:ascii="Times New Roman" w:hAnsi="Times New Roman"/>
          <w:sz w:val="26"/>
          <w:szCs w:val="26"/>
        </w:rPr>
      </w:pPr>
    </w:p>
    <w:p w:rsidR="00636ACD" w:rsidRPr="00962E8A" w:rsidRDefault="00636ACD" w:rsidP="00137B50">
      <w:pPr>
        <w:spacing w:after="0"/>
        <w:jc w:val="center"/>
        <w:rPr>
          <w:rFonts w:ascii="Times New Roman" w:hAnsi="Times New Roman"/>
          <w:b/>
          <w:sz w:val="26"/>
          <w:szCs w:val="26"/>
        </w:rPr>
      </w:pPr>
      <w:r w:rsidRPr="00962E8A">
        <w:rPr>
          <w:rFonts w:ascii="Times New Roman" w:hAnsi="Times New Roman"/>
          <w:b/>
          <w:sz w:val="26"/>
          <w:szCs w:val="26"/>
        </w:rPr>
        <w:t>Федеральный закон «О противодействии коррупции»</w:t>
      </w:r>
    </w:p>
    <w:p w:rsidR="00636ACD" w:rsidRPr="00962E8A" w:rsidRDefault="00636ACD" w:rsidP="00137B50">
      <w:pPr>
        <w:spacing w:after="0"/>
        <w:jc w:val="center"/>
        <w:rPr>
          <w:rFonts w:ascii="Times New Roman" w:hAnsi="Times New Roman"/>
          <w:b/>
          <w:sz w:val="26"/>
          <w:szCs w:val="26"/>
        </w:rPr>
      </w:pPr>
      <w:r w:rsidRPr="00962E8A">
        <w:rPr>
          <w:rFonts w:ascii="Times New Roman" w:hAnsi="Times New Roman"/>
          <w:b/>
          <w:sz w:val="26"/>
          <w:szCs w:val="26"/>
        </w:rPr>
        <w:t>от 25.12.2008 № 273-ФЗ</w:t>
      </w:r>
    </w:p>
    <w:p w:rsidR="00636ACD" w:rsidRPr="00962E8A" w:rsidRDefault="00636ACD" w:rsidP="00137B50">
      <w:pPr>
        <w:autoSpaceDE w:val="0"/>
        <w:autoSpaceDN w:val="0"/>
        <w:adjustRightInd w:val="0"/>
        <w:spacing w:after="0"/>
        <w:ind w:firstLine="540"/>
        <w:jc w:val="both"/>
        <w:outlineLvl w:val="0"/>
        <w:rPr>
          <w:rFonts w:ascii="Times New Roman" w:hAnsi="Times New Roman"/>
          <w:sz w:val="26"/>
          <w:szCs w:val="26"/>
        </w:rPr>
      </w:pPr>
    </w:p>
    <w:p w:rsidR="00636ACD" w:rsidRPr="00962E8A" w:rsidRDefault="00636ACD" w:rsidP="00137B50">
      <w:pPr>
        <w:autoSpaceDE w:val="0"/>
        <w:autoSpaceDN w:val="0"/>
        <w:adjustRightInd w:val="0"/>
        <w:spacing w:after="0"/>
        <w:ind w:firstLine="540"/>
        <w:jc w:val="both"/>
        <w:outlineLvl w:val="0"/>
        <w:rPr>
          <w:rFonts w:ascii="Times New Roman" w:hAnsi="Times New Roman"/>
          <w:b/>
          <w:sz w:val="26"/>
          <w:szCs w:val="26"/>
        </w:rPr>
      </w:pPr>
      <w:r w:rsidRPr="00962E8A">
        <w:rPr>
          <w:rFonts w:ascii="Times New Roman" w:hAnsi="Times New Roman"/>
          <w:b/>
          <w:sz w:val="26"/>
          <w:szCs w:val="26"/>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 xml:space="preserve">(введена Федеральным </w:t>
      </w:r>
      <w:hyperlink r:id="rId9" w:history="1">
        <w:r w:rsidRPr="00962E8A">
          <w:rPr>
            <w:rFonts w:ascii="Times New Roman" w:hAnsi="Times New Roman"/>
            <w:color w:val="0000FF"/>
            <w:sz w:val="26"/>
            <w:szCs w:val="26"/>
          </w:rPr>
          <w:t>законом</w:t>
        </w:r>
      </w:hyperlink>
      <w:r w:rsidRPr="00962E8A">
        <w:rPr>
          <w:rFonts w:ascii="Times New Roman" w:hAnsi="Times New Roman"/>
          <w:sz w:val="26"/>
          <w:szCs w:val="26"/>
        </w:rPr>
        <w:t xml:space="preserve"> от 07.05.2013 N </w:t>
      </w:r>
      <w:r w:rsidR="00A53A70" w:rsidRPr="00962E8A">
        <w:rPr>
          <w:rFonts w:ascii="Times New Roman" w:hAnsi="Times New Roman"/>
          <w:sz w:val="26"/>
          <w:szCs w:val="26"/>
        </w:rPr>
        <w:t>79</w:t>
      </w:r>
      <w:r w:rsidRPr="00962E8A">
        <w:rPr>
          <w:rFonts w:ascii="Times New Roman" w:hAnsi="Times New Roman"/>
          <w:sz w:val="26"/>
          <w:szCs w:val="26"/>
        </w:rPr>
        <w:t>-ФЗ)</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1) лицам, замещающим (занимающим):</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а) государственные должности Российской Федерации;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б) должности первого заместителя и заместителей Генерального прокурора Российской Федерации;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в) должности членов Совета директоров Центрального банка Российской Федерации;</w:t>
      </w:r>
    </w:p>
    <w:p w:rsidR="00636ACD" w:rsidRPr="00962E8A" w:rsidRDefault="00636ACD" w:rsidP="00137B50">
      <w:pPr>
        <w:autoSpaceDE w:val="0"/>
        <w:autoSpaceDN w:val="0"/>
        <w:adjustRightInd w:val="0"/>
        <w:spacing w:after="0"/>
        <w:ind w:firstLine="540"/>
        <w:jc w:val="both"/>
        <w:rPr>
          <w:rFonts w:ascii="Times New Roman" w:hAnsi="Times New Roman"/>
          <w:b/>
          <w:sz w:val="26"/>
          <w:szCs w:val="26"/>
        </w:rPr>
      </w:pPr>
      <w:r w:rsidRPr="00962E8A">
        <w:rPr>
          <w:rFonts w:ascii="Times New Roman" w:hAnsi="Times New Roman"/>
          <w:b/>
          <w:sz w:val="26"/>
          <w:szCs w:val="26"/>
        </w:rPr>
        <w:t>г) государственные должности субъектов Российской Федерации;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е) должности заместителей руководителей федеральных органов исполнительной власти;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з) должности глав городских округов, глав муниципальных районов;</w:t>
      </w:r>
    </w:p>
    <w:p w:rsidR="00636ACD" w:rsidRPr="00962E8A" w:rsidRDefault="00636ACD" w:rsidP="00137B50">
      <w:pPr>
        <w:autoSpaceDE w:val="0"/>
        <w:autoSpaceDN w:val="0"/>
        <w:adjustRightInd w:val="0"/>
        <w:spacing w:after="0"/>
        <w:ind w:firstLine="540"/>
        <w:jc w:val="both"/>
        <w:rPr>
          <w:rFonts w:ascii="Times New Roman" w:hAnsi="Times New Roman"/>
          <w:b/>
          <w:sz w:val="26"/>
          <w:szCs w:val="26"/>
        </w:rPr>
      </w:pPr>
      <w:r w:rsidRPr="00962E8A">
        <w:rPr>
          <w:rFonts w:ascii="Times New Roman" w:hAnsi="Times New Roman"/>
          <w:b/>
          <w:sz w:val="26"/>
          <w:szCs w:val="26"/>
        </w:rPr>
        <w:t xml:space="preserve">2) супругам и несовершеннолетним детям лиц, указанных в </w:t>
      </w:r>
      <w:hyperlink r:id="rId10" w:history="1">
        <w:r w:rsidRPr="00962E8A">
          <w:rPr>
            <w:rFonts w:ascii="Times New Roman" w:hAnsi="Times New Roman"/>
            <w:b/>
            <w:color w:val="0000FF"/>
            <w:sz w:val="26"/>
            <w:szCs w:val="26"/>
          </w:rPr>
          <w:t>пункте 1</w:t>
        </w:r>
      </w:hyperlink>
      <w:r w:rsidRPr="00962E8A">
        <w:rPr>
          <w:rFonts w:ascii="Times New Roman" w:hAnsi="Times New Roman"/>
          <w:b/>
          <w:sz w:val="26"/>
          <w:szCs w:val="26"/>
        </w:rPr>
        <w:t xml:space="preserve"> настоящей части;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3) иным лицам в случаях, предусмотренных федеральными законами.</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11" w:history="1">
        <w:r w:rsidRPr="00962E8A">
          <w:rPr>
            <w:rFonts w:ascii="Times New Roman" w:hAnsi="Times New Roman"/>
            <w:color w:val="0000FF"/>
            <w:sz w:val="26"/>
            <w:szCs w:val="26"/>
          </w:rPr>
          <w:t>пункте 1 части 1</w:t>
        </w:r>
      </w:hyperlink>
      <w:r w:rsidRPr="00962E8A">
        <w:rPr>
          <w:rFonts w:ascii="Times New Roman" w:hAnsi="Times New Roman"/>
          <w:sz w:val="26"/>
          <w:szCs w:val="26"/>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636ACD" w:rsidRPr="00962E8A" w:rsidRDefault="00636AC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47A9E" w:rsidRPr="00962E8A" w:rsidRDefault="00647A9E" w:rsidP="00137B50">
      <w:pPr>
        <w:spacing w:after="0"/>
        <w:ind w:firstLine="708"/>
        <w:jc w:val="both"/>
        <w:rPr>
          <w:rFonts w:ascii="Times New Roman" w:hAnsi="Times New Roman"/>
          <w:sz w:val="26"/>
          <w:szCs w:val="26"/>
        </w:rPr>
      </w:pPr>
    </w:p>
    <w:p w:rsidR="005B4ADD" w:rsidRPr="00962E8A" w:rsidRDefault="005B4ADD" w:rsidP="00137B50">
      <w:pPr>
        <w:autoSpaceDE w:val="0"/>
        <w:autoSpaceDN w:val="0"/>
        <w:adjustRightInd w:val="0"/>
        <w:spacing w:after="0"/>
        <w:jc w:val="both"/>
        <w:outlineLvl w:val="0"/>
        <w:rPr>
          <w:rFonts w:ascii="Times New Roman" w:hAnsi="Times New Roman"/>
          <w:sz w:val="26"/>
          <w:szCs w:val="26"/>
        </w:rPr>
      </w:pPr>
    </w:p>
    <w:p w:rsidR="005B4ADD" w:rsidRPr="00962E8A" w:rsidRDefault="005B4ADD" w:rsidP="00137B50">
      <w:pPr>
        <w:autoSpaceDE w:val="0"/>
        <w:autoSpaceDN w:val="0"/>
        <w:adjustRightInd w:val="0"/>
        <w:spacing w:after="0"/>
        <w:ind w:firstLine="540"/>
        <w:jc w:val="both"/>
        <w:outlineLvl w:val="0"/>
        <w:rPr>
          <w:rFonts w:ascii="Times New Roman" w:hAnsi="Times New Roman"/>
          <w:b/>
          <w:sz w:val="26"/>
          <w:szCs w:val="26"/>
        </w:rPr>
      </w:pPr>
      <w:r w:rsidRPr="00962E8A">
        <w:rPr>
          <w:rFonts w:ascii="Times New Roman" w:hAnsi="Times New Roman"/>
          <w:b/>
          <w:sz w:val="26"/>
          <w:szCs w:val="26"/>
        </w:rPr>
        <w:t>Статья 12.1</w:t>
      </w:r>
      <w:r w:rsidRPr="00962E8A">
        <w:rPr>
          <w:rFonts w:ascii="Times New Roman" w:hAnsi="Times New Roman"/>
          <w:sz w:val="26"/>
          <w:szCs w:val="26"/>
        </w:rPr>
        <w:t xml:space="preserve">. </w:t>
      </w:r>
      <w:r w:rsidRPr="00962E8A">
        <w:rPr>
          <w:rFonts w:ascii="Times New Roman" w:hAnsi="Times New Roman"/>
          <w:b/>
          <w:sz w:val="26"/>
          <w:szCs w:val="26"/>
        </w:rPr>
        <w:t xml:space="preserve">Ограничения и обязанности, налагаемые на лиц, замещающих государственные должности Российской Федерации, </w:t>
      </w:r>
      <w:r w:rsidRPr="00962E8A">
        <w:rPr>
          <w:rFonts w:ascii="Times New Roman" w:hAnsi="Times New Roman"/>
          <w:b/>
          <w:i/>
          <w:sz w:val="26"/>
          <w:szCs w:val="26"/>
        </w:rPr>
        <w:t>государственные должности субъектов Российской Федерации</w:t>
      </w:r>
      <w:r w:rsidRPr="00962E8A">
        <w:rPr>
          <w:rFonts w:ascii="Times New Roman" w:hAnsi="Times New Roman"/>
          <w:b/>
          <w:sz w:val="26"/>
          <w:szCs w:val="26"/>
        </w:rPr>
        <w:t xml:space="preserve">, </w:t>
      </w:r>
      <w:r w:rsidRPr="00962E8A">
        <w:rPr>
          <w:rFonts w:ascii="Times New Roman" w:hAnsi="Times New Roman"/>
          <w:b/>
          <w:i/>
          <w:sz w:val="26"/>
          <w:szCs w:val="26"/>
        </w:rPr>
        <w:t>муниципальные должности</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 xml:space="preserve">(введена Федеральным </w:t>
      </w:r>
      <w:hyperlink r:id="rId12" w:history="1">
        <w:r w:rsidRPr="00962E8A">
          <w:rPr>
            <w:rFonts w:ascii="Times New Roman" w:hAnsi="Times New Roman"/>
            <w:color w:val="0000FF"/>
            <w:sz w:val="26"/>
            <w:szCs w:val="26"/>
          </w:rPr>
          <w:t>законом</w:t>
        </w:r>
      </w:hyperlink>
      <w:r w:rsidR="00636ACD" w:rsidRPr="00962E8A">
        <w:rPr>
          <w:rFonts w:ascii="Times New Roman" w:hAnsi="Times New Roman"/>
          <w:sz w:val="26"/>
          <w:szCs w:val="26"/>
        </w:rPr>
        <w:t xml:space="preserve"> от 21.11.2011 №</w:t>
      </w:r>
      <w:r w:rsidRPr="00962E8A">
        <w:rPr>
          <w:rFonts w:ascii="Times New Roman" w:hAnsi="Times New Roman"/>
          <w:sz w:val="26"/>
          <w:szCs w:val="26"/>
        </w:rPr>
        <w:t xml:space="preserve"> 329-ФЗ)</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1) замещать другие должности в органах государственной власти и органах местного самоуправления;</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3) заниматься другой оплачиваемой деятельностью, кроме преподавательской, научной и иной творческой деятельност</w:t>
      </w:r>
      <w:r w:rsidR="00F00C27" w:rsidRPr="00962E8A">
        <w:rPr>
          <w:rFonts w:ascii="Times New Roman" w:hAnsi="Times New Roman"/>
          <w:sz w:val="26"/>
          <w:szCs w:val="26"/>
        </w:rPr>
        <w:t>ью.</w:t>
      </w:r>
      <w:r w:rsidRPr="00962E8A">
        <w:rPr>
          <w:rFonts w:ascii="Times New Roman" w:hAnsi="Times New Roman"/>
          <w:sz w:val="26"/>
          <w:szCs w:val="26"/>
        </w:rPr>
        <w:t xml:space="preserve">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 w:history="1">
        <w:r w:rsidRPr="00962E8A">
          <w:rPr>
            <w:rFonts w:ascii="Times New Roman" w:hAnsi="Times New Roman"/>
            <w:color w:val="0000FF"/>
            <w:sz w:val="26"/>
            <w:szCs w:val="26"/>
          </w:rPr>
          <w:t>законом</w:t>
        </w:r>
      </w:hyperlink>
      <w:r w:rsidRPr="00962E8A">
        <w:rPr>
          <w:rFonts w:ascii="Times New Roman" w:hAnsi="Times New Roman"/>
          <w:sz w:val="26"/>
          <w:szCs w:val="26"/>
        </w:rPr>
        <w:t xml:space="preserve"> к информации ограниченного доступа, ставшие ему известными в связи с выполнением служебных обязанностей.</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w:t>
      </w:r>
      <w:r w:rsidR="003A7512" w:rsidRPr="00962E8A">
        <w:rPr>
          <w:rFonts w:ascii="Times New Roman" w:hAnsi="Times New Roman"/>
          <w:sz w:val="26"/>
          <w:szCs w:val="26"/>
        </w:rPr>
        <w:t xml:space="preserve">расходах, </w:t>
      </w:r>
      <w:r w:rsidRPr="00962E8A">
        <w:rPr>
          <w:rFonts w:ascii="Times New Roman" w:hAnsi="Times New Roman"/>
          <w:sz w:val="26"/>
          <w:szCs w:val="26"/>
        </w:rPr>
        <w:t xml:space="preserve">об имуществе и обязательствах имущественного характера, а также сведения о доходах, </w:t>
      </w:r>
      <w:r w:rsidR="003A7512" w:rsidRPr="00962E8A">
        <w:rPr>
          <w:rFonts w:ascii="Times New Roman" w:hAnsi="Times New Roman"/>
          <w:sz w:val="26"/>
          <w:szCs w:val="26"/>
        </w:rPr>
        <w:t xml:space="preserve">расходах, </w:t>
      </w:r>
      <w:r w:rsidRPr="00962E8A">
        <w:rPr>
          <w:rFonts w:ascii="Times New Roman" w:hAnsi="Times New Roman"/>
          <w:sz w:val="26"/>
          <w:szCs w:val="26"/>
        </w:rPr>
        <w:t xml:space="preserve">об имуществе и обязательствах имущественного характера своих супруг (супругов) и несовершеннолетних детей в </w:t>
      </w:r>
      <w:hyperlink r:id="rId14" w:history="1">
        <w:r w:rsidRPr="00962E8A">
          <w:rPr>
            <w:rFonts w:ascii="Times New Roman" w:hAnsi="Times New Roman"/>
            <w:color w:val="0000FF"/>
            <w:sz w:val="26"/>
            <w:szCs w:val="26"/>
          </w:rPr>
          <w:t>порядке</w:t>
        </w:r>
      </w:hyperlink>
      <w:r w:rsidRPr="00962E8A">
        <w:rPr>
          <w:rFonts w:ascii="Times New Roman" w:hAnsi="Times New Roman"/>
          <w:sz w:val="26"/>
          <w:szCs w:val="26"/>
        </w:rPr>
        <w:t>, установленном нормативными правовыми актами Российской Федерации.</w:t>
      </w:r>
    </w:p>
    <w:p w:rsidR="005B4ADD" w:rsidRPr="00962E8A" w:rsidRDefault="005B4ADD" w:rsidP="00137B50">
      <w:pPr>
        <w:autoSpaceDE w:val="0"/>
        <w:autoSpaceDN w:val="0"/>
        <w:adjustRightInd w:val="0"/>
        <w:spacing w:after="0"/>
        <w:ind w:firstLine="540"/>
        <w:jc w:val="both"/>
        <w:rPr>
          <w:rFonts w:ascii="Times New Roman" w:hAnsi="Times New Roman"/>
          <w:sz w:val="26"/>
          <w:szCs w:val="26"/>
        </w:rPr>
      </w:pPr>
      <w:r w:rsidRPr="00962E8A">
        <w:rPr>
          <w:rFonts w:ascii="Times New Roman" w:hAnsi="Times New Roman"/>
          <w:sz w:val="26"/>
          <w:szCs w:val="26"/>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r:id="rId15" w:history="1">
        <w:r w:rsidRPr="00962E8A">
          <w:rPr>
            <w:rFonts w:ascii="Times New Roman" w:hAnsi="Times New Roman"/>
            <w:color w:val="0000FF"/>
            <w:sz w:val="26"/>
            <w:szCs w:val="26"/>
          </w:rPr>
          <w:t>частями 1</w:t>
        </w:r>
      </w:hyperlink>
      <w:r w:rsidRPr="00962E8A">
        <w:rPr>
          <w:rFonts w:ascii="Times New Roman" w:hAnsi="Times New Roman"/>
          <w:sz w:val="26"/>
          <w:szCs w:val="26"/>
        </w:rPr>
        <w:t xml:space="preserve"> - </w:t>
      </w:r>
      <w:hyperlink r:id="rId16" w:history="1">
        <w:r w:rsidRPr="00962E8A">
          <w:rPr>
            <w:rFonts w:ascii="Times New Roman" w:hAnsi="Times New Roman"/>
            <w:color w:val="0000FF"/>
            <w:sz w:val="26"/>
            <w:szCs w:val="26"/>
          </w:rPr>
          <w:t>4</w:t>
        </w:r>
      </w:hyperlink>
      <w:r w:rsidRPr="00962E8A">
        <w:rPr>
          <w:rFonts w:ascii="Times New Roman" w:hAnsi="Times New Roman"/>
          <w:sz w:val="26"/>
          <w:szCs w:val="26"/>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B4ADD" w:rsidRPr="00962E8A" w:rsidRDefault="005B4ADD" w:rsidP="00137B50">
      <w:pPr>
        <w:spacing w:after="0"/>
        <w:ind w:firstLine="708"/>
        <w:jc w:val="both"/>
        <w:rPr>
          <w:rFonts w:ascii="Times New Roman" w:hAnsi="Times New Roman"/>
          <w:sz w:val="26"/>
          <w:szCs w:val="26"/>
        </w:rPr>
      </w:pPr>
    </w:p>
    <w:p w:rsidR="00800BFA" w:rsidRPr="00962E8A" w:rsidRDefault="00800BFA" w:rsidP="00137B50">
      <w:pPr>
        <w:autoSpaceDE w:val="0"/>
        <w:autoSpaceDN w:val="0"/>
        <w:adjustRightInd w:val="0"/>
        <w:spacing w:after="0"/>
        <w:ind w:firstLine="540"/>
        <w:jc w:val="both"/>
        <w:outlineLvl w:val="0"/>
        <w:rPr>
          <w:rFonts w:ascii="Times New Roman" w:hAnsi="Times New Roman"/>
          <w:b/>
          <w:sz w:val="26"/>
          <w:szCs w:val="26"/>
        </w:rPr>
      </w:pPr>
      <w:r w:rsidRPr="00962E8A">
        <w:rPr>
          <w:rFonts w:ascii="Times New Roman" w:hAnsi="Times New Roman"/>
          <w:b/>
          <w:sz w:val="26"/>
          <w:szCs w:val="26"/>
        </w:rPr>
        <w:t>Статья 13. Ответственность физических лиц за коррупционные правонарушения</w:t>
      </w:r>
    </w:p>
    <w:p w:rsidR="00800BFA" w:rsidRPr="00962E8A" w:rsidRDefault="00800BFA" w:rsidP="00137B50">
      <w:pPr>
        <w:autoSpaceDE w:val="0"/>
        <w:autoSpaceDN w:val="0"/>
        <w:adjustRightInd w:val="0"/>
        <w:spacing w:after="0"/>
        <w:ind w:firstLine="540"/>
        <w:jc w:val="both"/>
        <w:rPr>
          <w:rFonts w:ascii="Times New Roman" w:hAnsi="Times New Roman"/>
          <w:sz w:val="26"/>
          <w:szCs w:val="26"/>
        </w:rPr>
      </w:pP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 xml:space="preserve">2. Физическое лицо, совершившее коррупционное правонарушение, по решению суда может быть лишено в соответствии с </w:t>
      </w:r>
      <w:hyperlink r:id="rId17" w:history="1">
        <w:r w:rsidRPr="00962E8A">
          <w:rPr>
            <w:rFonts w:ascii="Times New Roman" w:hAnsi="Times New Roman"/>
            <w:color w:val="0000FF"/>
            <w:sz w:val="26"/>
            <w:szCs w:val="26"/>
          </w:rPr>
          <w:t>законодательством</w:t>
        </w:r>
      </w:hyperlink>
      <w:r w:rsidRPr="00962E8A">
        <w:rPr>
          <w:rFonts w:ascii="Times New Roman" w:hAnsi="Times New Roman"/>
          <w:sz w:val="26"/>
          <w:szCs w:val="26"/>
        </w:rPr>
        <w:t xml:space="preserve"> Российской Федерации права занимать определенные должности государственной и муниципальной службы.</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p>
    <w:p w:rsidR="00800BFA" w:rsidRPr="00962E8A" w:rsidRDefault="00800BFA" w:rsidP="00137B50">
      <w:pPr>
        <w:autoSpaceDE w:val="0"/>
        <w:autoSpaceDN w:val="0"/>
        <w:adjustRightInd w:val="0"/>
        <w:spacing w:after="0"/>
        <w:ind w:firstLine="539"/>
        <w:jc w:val="both"/>
        <w:outlineLvl w:val="0"/>
        <w:rPr>
          <w:rFonts w:ascii="Times New Roman" w:hAnsi="Times New Roman"/>
          <w:sz w:val="26"/>
          <w:szCs w:val="26"/>
        </w:rPr>
      </w:pPr>
      <w:r w:rsidRPr="00962E8A">
        <w:rPr>
          <w:rFonts w:ascii="Times New Roman" w:hAnsi="Times New Roman"/>
          <w:sz w:val="26"/>
          <w:szCs w:val="26"/>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rsidRPr="00962E8A">
        <w:rPr>
          <w:rFonts w:ascii="Times New Roman" w:hAnsi="Times New Roman"/>
          <w:b/>
          <w:i/>
          <w:sz w:val="26"/>
          <w:szCs w:val="26"/>
        </w:rPr>
        <w:t>, в связи с утратой доверия</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 xml:space="preserve">(введена Федеральным </w:t>
      </w:r>
      <w:hyperlink r:id="rId18" w:history="1">
        <w:r w:rsidRPr="00962E8A">
          <w:rPr>
            <w:rFonts w:ascii="Times New Roman" w:hAnsi="Times New Roman"/>
            <w:color w:val="0000FF"/>
            <w:sz w:val="26"/>
            <w:szCs w:val="26"/>
          </w:rPr>
          <w:t>законом</w:t>
        </w:r>
      </w:hyperlink>
      <w:r w:rsidRPr="00962E8A">
        <w:rPr>
          <w:rFonts w:ascii="Times New Roman" w:hAnsi="Times New Roman"/>
          <w:sz w:val="26"/>
          <w:szCs w:val="26"/>
        </w:rPr>
        <w:t xml:space="preserve"> от 21.11.2011 N 329-ФЗ)</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1) непринятия лицом мер по предотвращению и (или) урегулированию конфликта интересов, стороной которого оно является;</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4) осуществления лицом предпринимательской деятельности;</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r w:rsidRPr="00962E8A">
        <w:rPr>
          <w:rFonts w:ascii="Times New Roman" w:hAnsi="Times New Roman"/>
          <w:sz w:val="26"/>
          <w:szCs w:val="26"/>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800BFA" w:rsidRPr="00962E8A" w:rsidRDefault="00800BFA" w:rsidP="00137B50">
      <w:pPr>
        <w:autoSpaceDE w:val="0"/>
        <w:autoSpaceDN w:val="0"/>
        <w:adjustRightInd w:val="0"/>
        <w:spacing w:after="0"/>
        <w:ind w:firstLine="539"/>
        <w:jc w:val="both"/>
        <w:rPr>
          <w:rFonts w:ascii="Times New Roman" w:hAnsi="Times New Roman"/>
          <w:sz w:val="26"/>
          <w:szCs w:val="26"/>
        </w:rPr>
      </w:pPr>
    </w:p>
    <w:p w:rsidR="003D6D4E" w:rsidRPr="00155C5C" w:rsidRDefault="003D6D4E" w:rsidP="00647A9E">
      <w:pPr>
        <w:autoSpaceDE w:val="0"/>
        <w:autoSpaceDN w:val="0"/>
        <w:adjustRightInd w:val="0"/>
        <w:spacing w:after="0" w:line="240" w:lineRule="auto"/>
        <w:ind w:firstLine="539"/>
        <w:jc w:val="both"/>
        <w:rPr>
          <w:rFonts w:ascii="Times New Roman" w:hAnsi="Times New Roman"/>
          <w:sz w:val="28"/>
          <w:szCs w:val="28"/>
        </w:rPr>
      </w:pPr>
    </w:p>
    <w:sectPr w:rsidR="003D6D4E" w:rsidRPr="00155C5C" w:rsidSect="00962E8A">
      <w:pgSz w:w="11906" w:h="16838"/>
      <w:pgMar w:top="96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A8" w:rsidRDefault="005D5EA8">
      <w:r>
        <w:separator/>
      </w:r>
    </w:p>
  </w:endnote>
  <w:endnote w:type="continuationSeparator" w:id="0">
    <w:p w:rsidR="005D5EA8" w:rsidRDefault="005D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A8" w:rsidRDefault="005D5EA8">
      <w:r>
        <w:separator/>
      </w:r>
    </w:p>
  </w:footnote>
  <w:footnote w:type="continuationSeparator" w:id="0">
    <w:p w:rsidR="005D5EA8" w:rsidRDefault="005D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E8A" w:rsidRDefault="00962E8A" w:rsidP="00962E8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E8A" w:rsidRDefault="00962E8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E8A" w:rsidRDefault="00962E8A" w:rsidP="00962E8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F3FF7">
      <w:rPr>
        <w:rStyle w:val="a8"/>
        <w:noProof/>
      </w:rPr>
      <w:t>4</w:t>
    </w:r>
    <w:r>
      <w:rPr>
        <w:rStyle w:val="a8"/>
      </w:rPr>
      <w:fldChar w:fldCharType="end"/>
    </w:r>
  </w:p>
  <w:p w:rsidR="00962E8A" w:rsidRDefault="00962E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2B4"/>
    <w:multiLevelType w:val="hybridMultilevel"/>
    <w:tmpl w:val="3056CCAE"/>
    <w:lvl w:ilvl="0" w:tplc="77940618">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
    <w:nsid w:val="058617B0"/>
    <w:multiLevelType w:val="hybridMultilevel"/>
    <w:tmpl w:val="EC9A5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21341"/>
    <w:multiLevelType w:val="hybridMultilevel"/>
    <w:tmpl w:val="10329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B8234A"/>
    <w:multiLevelType w:val="multilevel"/>
    <w:tmpl w:val="18B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C903BE"/>
    <w:multiLevelType w:val="hybridMultilevel"/>
    <w:tmpl w:val="8D7097D6"/>
    <w:lvl w:ilvl="0" w:tplc="DD6C19A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6F9"/>
    <w:rsid w:val="000B4209"/>
    <w:rsid w:val="000F2321"/>
    <w:rsid w:val="00137B50"/>
    <w:rsid w:val="00155C5C"/>
    <w:rsid w:val="0016090E"/>
    <w:rsid w:val="00164B74"/>
    <w:rsid w:val="00284136"/>
    <w:rsid w:val="002A1B08"/>
    <w:rsid w:val="00300B66"/>
    <w:rsid w:val="003252DE"/>
    <w:rsid w:val="003576AD"/>
    <w:rsid w:val="003A0D15"/>
    <w:rsid w:val="003A7512"/>
    <w:rsid w:val="003D6D4E"/>
    <w:rsid w:val="00410CFB"/>
    <w:rsid w:val="00434728"/>
    <w:rsid w:val="004F3163"/>
    <w:rsid w:val="005B4ADD"/>
    <w:rsid w:val="005C1697"/>
    <w:rsid w:val="005D5EA8"/>
    <w:rsid w:val="005F32D0"/>
    <w:rsid w:val="006027E6"/>
    <w:rsid w:val="00636ACD"/>
    <w:rsid w:val="00647A9E"/>
    <w:rsid w:val="0065633D"/>
    <w:rsid w:val="00725731"/>
    <w:rsid w:val="007A45DB"/>
    <w:rsid w:val="00800BFA"/>
    <w:rsid w:val="00805B5D"/>
    <w:rsid w:val="00853DD9"/>
    <w:rsid w:val="00862EC2"/>
    <w:rsid w:val="00864F2A"/>
    <w:rsid w:val="00941BA7"/>
    <w:rsid w:val="0095378B"/>
    <w:rsid w:val="00962E8A"/>
    <w:rsid w:val="00A50CA8"/>
    <w:rsid w:val="00A53A70"/>
    <w:rsid w:val="00A6299A"/>
    <w:rsid w:val="00AF7CDA"/>
    <w:rsid w:val="00B5602C"/>
    <w:rsid w:val="00B960A9"/>
    <w:rsid w:val="00BD46F9"/>
    <w:rsid w:val="00BF3FF7"/>
    <w:rsid w:val="00C72690"/>
    <w:rsid w:val="00DB47E6"/>
    <w:rsid w:val="00E47175"/>
    <w:rsid w:val="00E642AE"/>
    <w:rsid w:val="00F00C27"/>
    <w:rsid w:val="00F4145B"/>
    <w:rsid w:val="00FB0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ADD"/>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5B4ADD"/>
    <w:rPr>
      <w:rFonts w:ascii="Tahoma" w:hAnsi="Tahoma" w:cs="Tahoma"/>
      <w:sz w:val="16"/>
      <w:szCs w:val="16"/>
    </w:rPr>
  </w:style>
  <w:style w:type="character" w:styleId="a5">
    <w:name w:val="Strong"/>
    <w:uiPriority w:val="22"/>
    <w:qFormat/>
    <w:rsid w:val="005B4ADD"/>
    <w:rPr>
      <w:b/>
      <w:bCs/>
    </w:rPr>
  </w:style>
  <w:style w:type="paragraph" w:customStyle="1" w:styleId="avt">
    <w:name w:val="avt"/>
    <w:basedOn w:val="a"/>
    <w:rsid w:val="005B4ADD"/>
    <w:pPr>
      <w:spacing w:before="100" w:beforeAutospacing="1" w:after="100" w:afterAutospacing="1" w:line="240" w:lineRule="auto"/>
      <w:jc w:val="center"/>
    </w:pPr>
    <w:rPr>
      <w:rFonts w:ascii="Verdana" w:eastAsia="Times New Roman" w:hAnsi="Verdana"/>
      <w:b/>
      <w:bCs/>
      <w:color w:val="5500AA"/>
      <w:sz w:val="17"/>
      <w:szCs w:val="17"/>
      <w:lang w:eastAsia="ru-RU"/>
    </w:rPr>
  </w:style>
  <w:style w:type="paragraph" w:styleId="a6">
    <w:name w:val="List Paragraph"/>
    <w:basedOn w:val="a"/>
    <w:uiPriority w:val="34"/>
    <w:qFormat/>
    <w:rsid w:val="000B4209"/>
    <w:pPr>
      <w:ind w:left="720"/>
      <w:contextualSpacing/>
    </w:pPr>
  </w:style>
  <w:style w:type="paragraph" w:customStyle="1" w:styleId="ConsPlusNormal">
    <w:name w:val="ConsPlusNormal"/>
    <w:rsid w:val="00434728"/>
    <w:pPr>
      <w:autoSpaceDE w:val="0"/>
      <w:autoSpaceDN w:val="0"/>
      <w:adjustRightInd w:val="0"/>
    </w:pPr>
    <w:rPr>
      <w:rFonts w:ascii="Arial" w:hAnsi="Arial" w:cs="Arial"/>
      <w:lang w:eastAsia="en-US"/>
    </w:rPr>
  </w:style>
  <w:style w:type="paragraph" w:customStyle="1" w:styleId="ConsPlusTitle">
    <w:name w:val="ConsPlusTitle"/>
    <w:uiPriority w:val="99"/>
    <w:rsid w:val="00137B50"/>
    <w:pPr>
      <w:widowControl w:val="0"/>
      <w:autoSpaceDE w:val="0"/>
      <w:autoSpaceDN w:val="0"/>
      <w:adjustRightInd w:val="0"/>
    </w:pPr>
    <w:rPr>
      <w:rFonts w:eastAsia="Times New Roman" w:cs="Calibri"/>
      <w:b/>
      <w:bCs/>
      <w:sz w:val="22"/>
      <w:szCs w:val="22"/>
    </w:rPr>
  </w:style>
  <w:style w:type="paragraph" w:styleId="a7">
    <w:name w:val="header"/>
    <w:basedOn w:val="a"/>
    <w:rsid w:val="00F4145B"/>
    <w:pPr>
      <w:tabs>
        <w:tab w:val="center" w:pos="4677"/>
        <w:tab w:val="right" w:pos="9355"/>
      </w:tabs>
    </w:pPr>
  </w:style>
  <w:style w:type="character" w:styleId="a8">
    <w:name w:val="page number"/>
    <w:basedOn w:val="a0"/>
    <w:rsid w:val="00F4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1F476442534B7EFAD2F829471B2E3E6540779E23299E3002A5851A35T303N" TargetMode="External"/><Relationship Id="rId18" Type="http://schemas.openxmlformats.org/officeDocument/2006/relationships/hyperlink" Target="consultantplus://offline/ref=AFE960445AC3E80E5754BDBE56E9A0ADD9D8E56CAE923E5C6329562A5AD8A02E308B6F695ABD9F40nF75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1F476442534B7EFAD2F829471B2E3E654876962320976D08ADDC16373477DA5873313A9128AD172BT30AN" TargetMode="External"/><Relationship Id="rId17" Type="http://schemas.openxmlformats.org/officeDocument/2006/relationships/hyperlink" Target="consultantplus://offline/ref=AFE960445AC3E80E5754BDBE56E9A0ADD9DEE66DA3993E5C6329562A5AD8A02E308B6F695ABD9948nF71N" TargetMode="External"/><Relationship Id="rId2" Type="http://schemas.openxmlformats.org/officeDocument/2006/relationships/styles" Target="styles.xml"/><Relationship Id="rId16" Type="http://schemas.openxmlformats.org/officeDocument/2006/relationships/hyperlink" Target="consultantplus://offline/ref=1F476442534B7EFAD2F829471B2E3E6548779F2D2B956D08ADDC16373477DA5873313A95T208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AF55AB181853DF9C6D673FFFD97ECA1C2DD1BB7531DEE41528747EDBDCF171AC8FFB38B0Az50DG" TargetMode="External"/><Relationship Id="rId5" Type="http://schemas.openxmlformats.org/officeDocument/2006/relationships/footnotes" Target="footnotes.xml"/><Relationship Id="rId15" Type="http://schemas.openxmlformats.org/officeDocument/2006/relationships/hyperlink" Target="consultantplus://offline/ref=1F476442534B7EFAD2F829471B2E3E6548779F2D2B956D08ADDC16373477DA5873313A93T20EN" TargetMode="External"/><Relationship Id="rId10" Type="http://schemas.openxmlformats.org/officeDocument/2006/relationships/hyperlink" Target="consultantplus://offline/ref=6AF55AB181853DF9C6D673FFFD97ECA1C2DD1BB7531DEE41528747EDBDCF171AC8FFB38B0Az50C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AF55AB181853DF9C6D673FFFD97ECA1C2DD18BC5B18EE41528747EDBDCF171AC8FFB38B0A5C790Ez009G" TargetMode="External"/><Relationship Id="rId14" Type="http://schemas.openxmlformats.org/officeDocument/2006/relationships/hyperlink" Target="consultantplus://offline/ref=1F476442534B7EFAD2F829471B2E3E654877952A20946D08ADDC16373477DA5873313A9128AD132FT30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2556</Words>
  <Characters>14575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Одобрено комиссией по урегулированию</vt:lpstr>
    </vt:vector>
  </TitlesOfParts>
  <Company>Администрация Липецкой области</Company>
  <LinksUpToDate>false</LinksUpToDate>
  <CharactersWithSpaces>17097</CharactersWithSpaces>
  <SharedDoc>false</SharedDoc>
  <HLinks>
    <vt:vector size="60" baseType="variant">
      <vt:variant>
        <vt:i4>8060982</vt:i4>
      </vt:variant>
      <vt:variant>
        <vt:i4>27</vt:i4>
      </vt:variant>
      <vt:variant>
        <vt:i4>0</vt:i4>
      </vt:variant>
      <vt:variant>
        <vt:i4>5</vt:i4>
      </vt:variant>
      <vt:variant>
        <vt:lpwstr>consultantplus://offline/ref=AFE960445AC3E80E5754BDBE56E9A0ADD9D8E56CAE923E5C6329562A5AD8A02E308B6F695ABD9F40nF75N</vt:lpwstr>
      </vt:variant>
      <vt:variant>
        <vt:lpwstr/>
      </vt:variant>
      <vt:variant>
        <vt:i4>8061025</vt:i4>
      </vt:variant>
      <vt:variant>
        <vt:i4>24</vt:i4>
      </vt:variant>
      <vt:variant>
        <vt:i4>0</vt:i4>
      </vt:variant>
      <vt:variant>
        <vt:i4>5</vt:i4>
      </vt:variant>
      <vt:variant>
        <vt:lpwstr>consultantplus://offline/ref=AFE960445AC3E80E5754BDBE56E9A0ADD9DEE66DA3993E5C6329562A5AD8A02E308B6F695ABD9948nF71N</vt:lpwstr>
      </vt:variant>
      <vt:variant>
        <vt:lpwstr/>
      </vt:variant>
      <vt:variant>
        <vt:i4>6422582</vt:i4>
      </vt:variant>
      <vt:variant>
        <vt:i4>21</vt:i4>
      </vt:variant>
      <vt:variant>
        <vt:i4>0</vt:i4>
      </vt:variant>
      <vt:variant>
        <vt:i4>5</vt:i4>
      </vt:variant>
      <vt:variant>
        <vt:lpwstr>consultantplus://offline/ref=1F476442534B7EFAD2F829471B2E3E6548779F2D2B956D08ADDC16373477DA5873313A95T208N</vt:lpwstr>
      </vt:variant>
      <vt:variant>
        <vt:lpwstr/>
      </vt:variant>
      <vt:variant>
        <vt:i4>6422637</vt:i4>
      </vt:variant>
      <vt:variant>
        <vt:i4>18</vt:i4>
      </vt:variant>
      <vt:variant>
        <vt:i4>0</vt:i4>
      </vt:variant>
      <vt:variant>
        <vt:i4>5</vt:i4>
      </vt:variant>
      <vt:variant>
        <vt:lpwstr>consultantplus://offline/ref=1F476442534B7EFAD2F829471B2E3E6548779F2D2B956D08ADDC16373477DA5873313A93T20EN</vt:lpwstr>
      </vt:variant>
      <vt:variant>
        <vt:lpwstr/>
      </vt:variant>
      <vt:variant>
        <vt:i4>3276863</vt:i4>
      </vt:variant>
      <vt:variant>
        <vt:i4>15</vt:i4>
      </vt:variant>
      <vt:variant>
        <vt:i4>0</vt:i4>
      </vt:variant>
      <vt:variant>
        <vt:i4>5</vt:i4>
      </vt:variant>
      <vt:variant>
        <vt:lpwstr>consultantplus://offline/ref=1F476442534B7EFAD2F829471B2E3E654877952A20946D08ADDC16373477DA5873313A9128AD132FT308N</vt:lpwstr>
      </vt:variant>
      <vt:variant>
        <vt:lpwstr/>
      </vt:variant>
      <vt:variant>
        <vt:i4>6291563</vt:i4>
      </vt:variant>
      <vt:variant>
        <vt:i4>12</vt:i4>
      </vt:variant>
      <vt:variant>
        <vt:i4>0</vt:i4>
      </vt:variant>
      <vt:variant>
        <vt:i4>5</vt:i4>
      </vt:variant>
      <vt:variant>
        <vt:lpwstr>consultantplus://offline/ref=1F476442534B7EFAD2F829471B2E3E6540779E23299E3002A5851A35T303N</vt:lpwstr>
      </vt:variant>
      <vt:variant>
        <vt:lpwstr/>
      </vt:variant>
      <vt:variant>
        <vt:i4>3276853</vt:i4>
      </vt:variant>
      <vt:variant>
        <vt:i4>9</vt:i4>
      </vt:variant>
      <vt:variant>
        <vt:i4>0</vt:i4>
      </vt:variant>
      <vt:variant>
        <vt:i4>5</vt:i4>
      </vt:variant>
      <vt:variant>
        <vt:lpwstr>consultantplus://offline/ref=1F476442534B7EFAD2F829471B2E3E654876962320976D08ADDC16373477DA5873313A9128AD172BT30AN</vt:lpwstr>
      </vt:variant>
      <vt:variant>
        <vt:lpwstr/>
      </vt:variant>
      <vt:variant>
        <vt:i4>327765</vt:i4>
      </vt:variant>
      <vt:variant>
        <vt:i4>6</vt:i4>
      </vt:variant>
      <vt:variant>
        <vt:i4>0</vt:i4>
      </vt:variant>
      <vt:variant>
        <vt:i4>5</vt:i4>
      </vt:variant>
      <vt:variant>
        <vt:lpwstr>consultantplus://offline/ref=6AF55AB181853DF9C6D673FFFD97ECA1C2DD1BB7531DEE41528747EDBDCF171AC8FFB38B0Az50DG</vt:lpwstr>
      </vt:variant>
      <vt:variant>
        <vt:lpwstr/>
      </vt:variant>
      <vt:variant>
        <vt:i4>327762</vt:i4>
      </vt:variant>
      <vt:variant>
        <vt:i4>3</vt:i4>
      </vt:variant>
      <vt:variant>
        <vt:i4>0</vt:i4>
      </vt:variant>
      <vt:variant>
        <vt:i4>5</vt:i4>
      </vt:variant>
      <vt:variant>
        <vt:lpwstr>consultantplus://offline/ref=6AF55AB181853DF9C6D673FFFD97ECA1C2DD1BB7531DEE41528747EDBDCF171AC8FFB38B0Az50CG</vt:lpwstr>
      </vt:variant>
      <vt:variant>
        <vt:lpwstr/>
      </vt:variant>
      <vt:variant>
        <vt:i4>3604529</vt:i4>
      </vt:variant>
      <vt:variant>
        <vt:i4>0</vt:i4>
      </vt:variant>
      <vt:variant>
        <vt:i4>0</vt:i4>
      </vt:variant>
      <vt:variant>
        <vt:i4>5</vt:i4>
      </vt:variant>
      <vt:variant>
        <vt:lpwstr>consultantplus://offline/ref=6AF55AB181853DF9C6D673FFFD97ECA1C2DD18BC5B18EE41528747EDBDCF171AC8FFB38B0A5C790Ez009G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Одобрено комиссией по урегулированию</dc:title>
  <dc:creator>Татьяна Б. Тестова</dc:creator>
  <cp:lastModifiedBy>Мочалина Ольга Алексеевна</cp:lastModifiedBy>
  <cp:revision>2</cp:revision>
  <cp:lastPrinted>2013-06-05T09:16:00Z</cp:lastPrinted>
  <dcterms:created xsi:type="dcterms:W3CDTF">2021-05-20T09:55:00Z</dcterms:created>
  <dcterms:modified xsi:type="dcterms:W3CDTF">2021-05-20T09:55:00Z</dcterms:modified>
</cp:coreProperties>
</file>